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6DFD" w:rsidRPr="0055769F" w:rsidRDefault="00C06DFD" w:rsidP="00C06DFD">
      <w:pPr>
        <w:pBdr>
          <w:top w:val="nil"/>
          <w:left w:val="nil"/>
          <w:bottom w:val="nil"/>
          <w:right w:val="nil"/>
          <w:between w:val="nil"/>
        </w:pBdr>
        <w:spacing w:after="0" w:line="275" w:lineRule="auto"/>
        <w:ind w:left="4956"/>
        <w:rPr>
          <w:rFonts w:ascii="Times New Roman" w:eastAsia="Times New Roman" w:hAnsi="Times New Roman" w:cs="Times New Roman"/>
          <w:color w:val="000000"/>
          <w:sz w:val="24"/>
          <w:szCs w:val="24"/>
        </w:rPr>
      </w:pPr>
      <w:r w:rsidRPr="0055769F">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59264" behindDoc="0" locked="0" layoutInCell="1" allowOverlap="1" wp14:anchorId="2ADA8C2B" wp14:editId="1D4026B7">
                <wp:simplePos x="0" y="0"/>
                <wp:positionH relativeFrom="column">
                  <wp:posOffset>-219075</wp:posOffset>
                </wp:positionH>
                <wp:positionV relativeFrom="paragraph">
                  <wp:posOffset>57150</wp:posOffset>
                </wp:positionV>
                <wp:extent cx="2514600" cy="975360"/>
                <wp:effectExtent l="0" t="0" r="19050" b="15240"/>
                <wp:wrapNone/>
                <wp:docPr id="4" name="Надпись 4"/>
                <wp:cNvGraphicFramePr/>
                <a:graphic xmlns:a="http://schemas.openxmlformats.org/drawingml/2006/main">
                  <a:graphicData uri="http://schemas.microsoft.com/office/word/2010/wordprocessingShape">
                    <wps:wsp>
                      <wps:cNvSpPr txBox="1"/>
                      <wps:spPr>
                        <a:xfrm>
                          <a:off x="0" y="0"/>
                          <a:ext cx="2514600" cy="975360"/>
                        </a:xfrm>
                        <a:prstGeom prst="rect">
                          <a:avLst/>
                        </a:prstGeom>
                        <a:solidFill>
                          <a:schemeClr val="lt1"/>
                        </a:solidFill>
                        <a:ln w="6350">
                          <a:solidFill>
                            <a:prstClr val="black"/>
                          </a:solidFill>
                        </a:ln>
                      </wps:spPr>
                      <wps:txbx>
                        <w:txbxContent>
                          <w:p w:rsidR="00C06DFD" w:rsidRDefault="00C06DFD" w:rsidP="00C06DFD">
                            <w:r>
                              <w:rPr>
                                <w:noProof/>
                              </w:rPr>
                              <w:drawing>
                                <wp:inline distT="0" distB="0" distL="0" distR="0" wp14:anchorId="49C4EF7F" wp14:editId="2324C204">
                                  <wp:extent cx="2325370" cy="796925"/>
                                  <wp:effectExtent l="0" t="0" r="0" b="3175"/>
                                  <wp:docPr id="1" name="Рисунок 1" descr="cid:image001.png@01D3EDC5.2B9F3270"/>
                                  <wp:cNvGraphicFramePr/>
                                  <a:graphic xmlns:a="http://schemas.openxmlformats.org/drawingml/2006/main">
                                    <a:graphicData uri="http://schemas.openxmlformats.org/drawingml/2006/picture">
                                      <pic:pic xmlns:pic="http://schemas.openxmlformats.org/drawingml/2006/picture">
                                        <pic:nvPicPr>
                                          <pic:cNvPr id="1" name="Рисунок 1" descr="cid:image001.png@01D3EDC5.2B9F3270"/>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25370" cy="7969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ADA8C2B" id="_x0000_t202" coordsize="21600,21600" o:spt="202" path="m,l,21600r21600,l21600,xe">
                <v:stroke joinstyle="miter"/>
                <v:path gradientshapeok="t" o:connecttype="rect"/>
              </v:shapetype>
              <v:shape id="Надпись 4" o:spid="_x0000_s1026" type="#_x0000_t202" style="position:absolute;left:0;text-align:left;margin-left:-17.25pt;margin-top:4.5pt;width:198pt;height:76.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" fillcolor="white [3201]" strokeweight=".5pt">
                <v:textbox>
                  <w:txbxContent>
                    <w:p w:rsidR="00C06DFD" w:rsidRDefault="00C06DFD" w:rsidP="00C06DFD">
                      <w:r>
                        <w:rPr>
                          <w:noProof/>
                        </w:rPr>
                        <w:drawing>
                          <wp:inline distT="0" distB="0" distL="0" distR="0" wp14:anchorId="49C4EF7F" wp14:editId="2324C204">
                            <wp:extent cx="2325370" cy="796925"/>
                            <wp:effectExtent l="0" t="0" r="0" b="3175"/>
                            <wp:docPr id="1" name="Рисунок 1" descr="cid:image001.png@01D3EDC5.2B9F3270"/>
                            <wp:cNvGraphicFramePr/>
                            <a:graphic xmlns:a="http://schemas.openxmlformats.org/drawingml/2006/main">
                              <a:graphicData uri="http://schemas.openxmlformats.org/drawingml/2006/picture">
                                <pic:pic xmlns:pic="http://schemas.openxmlformats.org/drawingml/2006/picture">
                                  <pic:nvPicPr>
                                    <pic:cNvPr id="1" name="Рисунок 1" descr="cid:image001.png@01D3EDC5.2B9F3270"/>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25370" cy="796925"/>
                                    </a:xfrm>
                                    <a:prstGeom prst="rect">
                                      <a:avLst/>
                                    </a:prstGeom>
                                    <a:noFill/>
                                    <a:ln>
                                      <a:noFill/>
                                    </a:ln>
                                  </pic:spPr>
                                </pic:pic>
                              </a:graphicData>
                            </a:graphic>
                          </wp:inline>
                        </w:drawing>
                      </w:r>
                    </w:p>
                  </w:txbxContent>
                </v:textbox>
              </v:shape>
            </w:pict>
          </mc:Fallback>
        </mc:AlternateContent>
      </w:r>
      <w:proofErr w:type="spellStart"/>
      <w:r w:rsidRPr="0055769F">
        <w:rPr>
          <w:rFonts w:ascii="Times New Roman" w:eastAsia="Times New Roman" w:hAnsi="Times New Roman" w:cs="Times New Roman"/>
          <w:color w:val="000000"/>
          <w:sz w:val="24"/>
          <w:szCs w:val="24"/>
        </w:rPr>
        <w:t>Extract</w:t>
      </w:r>
      <w:proofErr w:type="spellEnd"/>
      <w:r w:rsidRPr="0055769F">
        <w:rPr>
          <w:rFonts w:ascii="Times New Roman" w:eastAsia="Times New Roman" w:hAnsi="Times New Roman" w:cs="Times New Roman"/>
          <w:color w:val="000000"/>
          <w:sz w:val="24"/>
          <w:szCs w:val="24"/>
        </w:rPr>
        <w:t xml:space="preserve"> </w:t>
      </w:r>
      <w:proofErr w:type="spellStart"/>
      <w:r w:rsidRPr="0055769F">
        <w:rPr>
          <w:rFonts w:ascii="Times New Roman" w:eastAsia="Times New Roman" w:hAnsi="Times New Roman" w:cs="Times New Roman"/>
          <w:color w:val="000000"/>
          <w:sz w:val="24"/>
          <w:szCs w:val="24"/>
        </w:rPr>
        <w:t>from</w:t>
      </w:r>
      <w:proofErr w:type="spellEnd"/>
      <w:r w:rsidRPr="0055769F">
        <w:rPr>
          <w:rFonts w:ascii="Times New Roman" w:eastAsia="Times New Roman" w:hAnsi="Times New Roman" w:cs="Times New Roman"/>
          <w:color w:val="000000"/>
          <w:sz w:val="24"/>
          <w:szCs w:val="24"/>
        </w:rPr>
        <w:t xml:space="preserve"> </w:t>
      </w:r>
      <w:proofErr w:type="spellStart"/>
      <w:r w:rsidRPr="0055769F">
        <w:rPr>
          <w:rFonts w:ascii="Times New Roman" w:eastAsia="Times New Roman" w:hAnsi="Times New Roman" w:cs="Times New Roman"/>
          <w:color w:val="000000"/>
          <w:sz w:val="24"/>
          <w:szCs w:val="24"/>
        </w:rPr>
        <w:t>the</w:t>
      </w:r>
      <w:proofErr w:type="spellEnd"/>
      <w:r w:rsidRPr="0055769F">
        <w:rPr>
          <w:rFonts w:ascii="Times New Roman" w:eastAsia="Times New Roman" w:hAnsi="Times New Roman" w:cs="Times New Roman"/>
          <w:color w:val="000000"/>
          <w:sz w:val="24"/>
          <w:szCs w:val="24"/>
        </w:rPr>
        <w:t xml:space="preserve"> </w:t>
      </w:r>
      <w:proofErr w:type="spellStart"/>
      <w:r w:rsidRPr="0055769F">
        <w:rPr>
          <w:rFonts w:ascii="Times New Roman" w:eastAsia="Times New Roman" w:hAnsi="Times New Roman" w:cs="Times New Roman"/>
          <w:color w:val="000000"/>
          <w:sz w:val="24"/>
          <w:szCs w:val="24"/>
        </w:rPr>
        <w:t>Rules</w:t>
      </w:r>
      <w:proofErr w:type="spellEnd"/>
      <w:r w:rsidRPr="0055769F">
        <w:rPr>
          <w:rFonts w:ascii="Times New Roman" w:eastAsia="Times New Roman" w:hAnsi="Times New Roman" w:cs="Times New Roman"/>
          <w:color w:val="000000"/>
          <w:sz w:val="24"/>
          <w:szCs w:val="24"/>
        </w:rPr>
        <w:t xml:space="preserve"> </w:t>
      </w:r>
      <w:proofErr w:type="spellStart"/>
      <w:r w:rsidRPr="0055769F">
        <w:rPr>
          <w:rFonts w:ascii="Times New Roman" w:eastAsia="Times New Roman" w:hAnsi="Times New Roman" w:cs="Times New Roman"/>
          <w:color w:val="000000"/>
          <w:sz w:val="24"/>
          <w:szCs w:val="24"/>
        </w:rPr>
        <w:t>of</w:t>
      </w:r>
      <w:proofErr w:type="spellEnd"/>
      <w:r w:rsidRPr="0055769F">
        <w:rPr>
          <w:rFonts w:ascii="Times New Roman" w:eastAsia="Times New Roman" w:hAnsi="Times New Roman" w:cs="Times New Roman"/>
          <w:color w:val="000000"/>
          <w:sz w:val="24"/>
          <w:szCs w:val="24"/>
        </w:rPr>
        <w:t xml:space="preserve"> </w:t>
      </w:r>
      <w:proofErr w:type="spellStart"/>
      <w:r w:rsidRPr="0055769F">
        <w:rPr>
          <w:rFonts w:ascii="Times New Roman" w:eastAsia="Times New Roman" w:hAnsi="Times New Roman" w:cs="Times New Roman"/>
          <w:color w:val="000000"/>
          <w:sz w:val="24"/>
          <w:szCs w:val="24"/>
        </w:rPr>
        <w:t>the</w:t>
      </w:r>
      <w:proofErr w:type="spellEnd"/>
    </w:p>
    <w:p w:rsidR="00C06DFD" w:rsidRPr="0055769F" w:rsidRDefault="00C06DFD" w:rsidP="00C06DFD">
      <w:pPr>
        <w:pBdr>
          <w:top w:val="nil"/>
          <w:left w:val="nil"/>
          <w:bottom w:val="nil"/>
          <w:right w:val="nil"/>
          <w:between w:val="nil"/>
        </w:pBdr>
        <w:spacing w:after="0" w:line="275" w:lineRule="auto"/>
        <w:ind w:left="4956"/>
        <w:rPr>
          <w:rFonts w:ascii="Times New Roman" w:eastAsia="Times New Roman" w:hAnsi="Times New Roman" w:cs="Times New Roman"/>
          <w:color w:val="000000"/>
          <w:sz w:val="24"/>
          <w:szCs w:val="24"/>
        </w:rPr>
      </w:pPr>
      <w:r w:rsidRPr="0055769F">
        <w:rPr>
          <w:rFonts w:ascii="Times New Roman" w:eastAsia="Times New Roman" w:hAnsi="Times New Roman" w:cs="Times New Roman"/>
          <w:color w:val="000000"/>
          <w:sz w:val="24"/>
          <w:szCs w:val="24"/>
        </w:rPr>
        <w:t>“</w:t>
      </w:r>
      <w:proofErr w:type="spellStart"/>
      <w:r w:rsidRPr="0055769F">
        <w:rPr>
          <w:rFonts w:ascii="Times New Roman" w:eastAsia="Times New Roman" w:hAnsi="Times New Roman" w:cs="Times New Roman"/>
          <w:color w:val="000000"/>
          <w:sz w:val="24"/>
          <w:szCs w:val="24"/>
        </w:rPr>
        <w:t>Globus</w:t>
      </w:r>
      <w:proofErr w:type="spellEnd"/>
      <w:r w:rsidRPr="0055769F">
        <w:rPr>
          <w:rFonts w:ascii="Times New Roman" w:eastAsia="Times New Roman" w:hAnsi="Times New Roman" w:cs="Times New Roman"/>
          <w:color w:val="000000"/>
          <w:sz w:val="24"/>
          <w:szCs w:val="24"/>
        </w:rPr>
        <w:t xml:space="preserve">” </w:t>
      </w:r>
      <w:proofErr w:type="spellStart"/>
      <w:r w:rsidRPr="0055769F">
        <w:rPr>
          <w:rFonts w:ascii="Times New Roman" w:eastAsia="Times New Roman" w:hAnsi="Times New Roman" w:cs="Times New Roman"/>
          <w:color w:val="000000"/>
          <w:sz w:val="24"/>
          <w:szCs w:val="24"/>
        </w:rPr>
        <w:t>International</w:t>
      </w:r>
      <w:proofErr w:type="spellEnd"/>
      <w:r w:rsidRPr="0055769F">
        <w:rPr>
          <w:rFonts w:ascii="Times New Roman" w:eastAsia="Times New Roman" w:hAnsi="Times New Roman" w:cs="Times New Roman"/>
          <w:color w:val="000000"/>
          <w:sz w:val="24"/>
          <w:szCs w:val="24"/>
        </w:rPr>
        <w:t xml:space="preserve"> </w:t>
      </w:r>
      <w:proofErr w:type="spellStart"/>
      <w:r w:rsidRPr="0055769F">
        <w:rPr>
          <w:rFonts w:ascii="Times New Roman" w:eastAsia="Times New Roman" w:hAnsi="Times New Roman" w:cs="Times New Roman"/>
          <w:color w:val="000000"/>
          <w:sz w:val="24"/>
          <w:szCs w:val="24"/>
        </w:rPr>
        <w:t>Payment</w:t>
      </w:r>
      <w:proofErr w:type="spellEnd"/>
      <w:r w:rsidRPr="0055769F">
        <w:rPr>
          <w:rFonts w:ascii="Times New Roman" w:eastAsia="Times New Roman" w:hAnsi="Times New Roman" w:cs="Times New Roman"/>
          <w:color w:val="000000"/>
          <w:sz w:val="24"/>
          <w:szCs w:val="24"/>
        </w:rPr>
        <w:t xml:space="preserve"> </w:t>
      </w:r>
      <w:proofErr w:type="spellStart"/>
      <w:r w:rsidRPr="0055769F">
        <w:rPr>
          <w:rFonts w:ascii="Times New Roman" w:eastAsia="Times New Roman" w:hAnsi="Times New Roman" w:cs="Times New Roman"/>
          <w:color w:val="000000"/>
          <w:sz w:val="24"/>
          <w:szCs w:val="24"/>
        </w:rPr>
        <w:t>System</w:t>
      </w:r>
      <w:proofErr w:type="spellEnd"/>
      <w:r w:rsidRPr="0055769F">
        <w:rPr>
          <w:rFonts w:ascii="Times New Roman" w:eastAsia="Times New Roman" w:hAnsi="Times New Roman" w:cs="Times New Roman"/>
          <w:color w:val="000000"/>
          <w:sz w:val="24"/>
          <w:szCs w:val="24"/>
        </w:rPr>
        <w:t>,</w:t>
      </w:r>
    </w:p>
    <w:p w:rsidR="00C06DFD" w:rsidRPr="0055769F" w:rsidRDefault="00C06DFD" w:rsidP="00C06DFD">
      <w:pPr>
        <w:pBdr>
          <w:top w:val="nil"/>
          <w:left w:val="nil"/>
          <w:bottom w:val="nil"/>
          <w:right w:val="nil"/>
          <w:between w:val="nil"/>
        </w:pBdr>
        <w:spacing w:after="0" w:line="275" w:lineRule="auto"/>
        <w:ind w:left="4956"/>
        <w:rPr>
          <w:rFonts w:ascii="Times New Roman" w:eastAsia="Times New Roman" w:hAnsi="Times New Roman" w:cs="Times New Roman"/>
          <w:color w:val="000000"/>
          <w:sz w:val="24"/>
          <w:szCs w:val="24"/>
        </w:rPr>
      </w:pPr>
      <w:proofErr w:type="spellStart"/>
      <w:r w:rsidRPr="0055769F">
        <w:rPr>
          <w:rFonts w:ascii="Times New Roman" w:eastAsia="Times New Roman" w:hAnsi="Times New Roman" w:cs="Times New Roman"/>
          <w:color w:val="000000"/>
          <w:sz w:val="24"/>
          <w:szCs w:val="24"/>
        </w:rPr>
        <w:t>approved</w:t>
      </w:r>
      <w:proofErr w:type="spellEnd"/>
      <w:r w:rsidRPr="0055769F">
        <w:rPr>
          <w:rFonts w:ascii="Times New Roman" w:eastAsia="Times New Roman" w:hAnsi="Times New Roman" w:cs="Times New Roman"/>
          <w:color w:val="000000"/>
          <w:sz w:val="24"/>
          <w:szCs w:val="24"/>
        </w:rPr>
        <w:t xml:space="preserve"> </w:t>
      </w:r>
      <w:proofErr w:type="spellStart"/>
      <w:r w:rsidRPr="0055769F">
        <w:rPr>
          <w:rFonts w:ascii="Times New Roman" w:eastAsia="Times New Roman" w:hAnsi="Times New Roman" w:cs="Times New Roman"/>
          <w:color w:val="000000"/>
          <w:sz w:val="24"/>
          <w:szCs w:val="24"/>
        </w:rPr>
        <w:t>by</w:t>
      </w:r>
      <w:proofErr w:type="spellEnd"/>
      <w:r w:rsidRPr="0055769F">
        <w:rPr>
          <w:rFonts w:ascii="Times New Roman" w:eastAsia="Times New Roman" w:hAnsi="Times New Roman" w:cs="Times New Roman"/>
          <w:color w:val="000000"/>
          <w:sz w:val="24"/>
          <w:szCs w:val="24"/>
        </w:rPr>
        <w:t xml:space="preserve"> </w:t>
      </w:r>
      <w:proofErr w:type="spellStart"/>
      <w:r w:rsidRPr="0055769F">
        <w:rPr>
          <w:rFonts w:ascii="Times New Roman" w:eastAsia="Times New Roman" w:hAnsi="Times New Roman" w:cs="Times New Roman"/>
          <w:color w:val="000000"/>
          <w:sz w:val="24"/>
          <w:szCs w:val="24"/>
        </w:rPr>
        <w:t>the</w:t>
      </w:r>
      <w:proofErr w:type="spellEnd"/>
      <w:r w:rsidRPr="0055769F">
        <w:rPr>
          <w:rFonts w:ascii="Times New Roman" w:eastAsia="Times New Roman" w:hAnsi="Times New Roman" w:cs="Times New Roman"/>
          <w:color w:val="000000"/>
          <w:sz w:val="24"/>
          <w:szCs w:val="24"/>
        </w:rPr>
        <w:t xml:space="preserve"> </w:t>
      </w:r>
      <w:proofErr w:type="spellStart"/>
      <w:r w:rsidRPr="0055769F">
        <w:rPr>
          <w:rFonts w:ascii="Times New Roman" w:eastAsia="Times New Roman" w:hAnsi="Times New Roman" w:cs="Times New Roman"/>
          <w:color w:val="000000"/>
          <w:sz w:val="24"/>
          <w:szCs w:val="24"/>
        </w:rPr>
        <w:t>minutes</w:t>
      </w:r>
      <w:proofErr w:type="spellEnd"/>
      <w:r w:rsidRPr="0055769F">
        <w:rPr>
          <w:rFonts w:ascii="Times New Roman" w:eastAsia="Times New Roman" w:hAnsi="Times New Roman" w:cs="Times New Roman"/>
          <w:color w:val="000000"/>
          <w:sz w:val="24"/>
          <w:szCs w:val="24"/>
        </w:rPr>
        <w:t xml:space="preserve"> </w:t>
      </w:r>
      <w:proofErr w:type="spellStart"/>
      <w:r w:rsidRPr="0055769F">
        <w:rPr>
          <w:rFonts w:ascii="Times New Roman" w:eastAsia="Times New Roman" w:hAnsi="Times New Roman" w:cs="Times New Roman"/>
          <w:color w:val="000000"/>
          <w:sz w:val="24"/>
          <w:szCs w:val="24"/>
        </w:rPr>
        <w:t>of</w:t>
      </w:r>
      <w:proofErr w:type="spellEnd"/>
      <w:r w:rsidRPr="0055769F">
        <w:rPr>
          <w:rFonts w:ascii="Times New Roman" w:eastAsia="Times New Roman" w:hAnsi="Times New Roman" w:cs="Times New Roman"/>
          <w:color w:val="000000"/>
          <w:sz w:val="24"/>
          <w:szCs w:val="24"/>
        </w:rPr>
        <w:t xml:space="preserve"> </w:t>
      </w:r>
      <w:proofErr w:type="spellStart"/>
      <w:r w:rsidRPr="0055769F">
        <w:rPr>
          <w:rFonts w:ascii="Times New Roman" w:eastAsia="Times New Roman" w:hAnsi="Times New Roman" w:cs="Times New Roman"/>
          <w:color w:val="000000"/>
          <w:sz w:val="24"/>
          <w:szCs w:val="24"/>
        </w:rPr>
        <w:t>the</w:t>
      </w:r>
      <w:proofErr w:type="spellEnd"/>
      <w:r w:rsidRPr="0055769F">
        <w:rPr>
          <w:rFonts w:ascii="Times New Roman" w:eastAsia="Times New Roman" w:hAnsi="Times New Roman" w:cs="Times New Roman"/>
          <w:color w:val="000000"/>
          <w:sz w:val="24"/>
          <w:szCs w:val="24"/>
        </w:rPr>
        <w:t xml:space="preserve"> </w:t>
      </w:r>
      <w:proofErr w:type="spellStart"/>
      <w:r w:rsidRPr="0055769F">
        <w:rPr>
          <w:rFonts w:ascii="Times New Roman" w:eastAsia="Times New Roman" w:hAnsi="Times New Roman" w:cs="Times New Roman"/>
          <w:color w:val="000000"/>
          <w:sz w:val="24"/>
          <w:szCs w:val="24"/>
        </w:rPr>
        <w:t>meeting</w:t>
      </w:r>
      <w:proofErr w:type="spellEnd"/>
    </w:p>
    <w:p w:rsidR="00C06DFD" w:rsidRPr="0055769F" w:rsidRDefault="00C06DFD" w:rsidP="00C06DFD">
      <w:pPr>
        <w:pBdr>
          <w:top w:val="nil"/>
          <w:left w:val="nil"/>
          <w:bottom w:val="nil"/>
          <w:right w:val="nil"/>
          <w:between w:val="nil"/>
        </w:pBdr>
        <w:spacing w:after="0" w:line="275" w:lineRule="auto"/>
        <w:ind w:left="4956"/>
        <w:rPr>
          <w:rFonts w:ascii="Times New Roman" w:eastAsia="Times New Roman" w:hAnsi="Times New Roman" w:cs="Times New Roman"/>
          <w:color w:val="000000"/>
          <w:sz w:val="24"/>
          <w:szCs w:val="24"/>
        </w:rPr>
      </w:pPr>
      <w:bookmarkStart w:id="0" w:name="_Hlk226109942"/>
      <w:bookmarkEnd w:id="0"/>
      <w:proofErr w:type="spellStart"/>
      <w:r w:rsidRPr="0055769F">
        <w:rPr>
          <w:rFonts w:ascii="Times New Roman" w:eastAsia="Times New Roman" w:hAnsi="Times New Roman" w:cs="Times New Roman"/>
          <w:color w:val="000000"/>
          <w:sz w:val="24"/>
          <w:szCs w:val="24"/>
        </w:rPr>
        <w:t>of</w:t>
      </w:r>
      <w:proofErr w:type="spellEnd"/>
      <w:r w:rsidRPr="0055769F">
        <w:rPr>
          <w:rFonts w:ascii="Times New Roman" w:eastAsia="Times New Roman" w:hAnsi="Times New Roman" w:cs="Times New Roman"/>
          <w:color w:val="000000"/>
          <w:sz w:val="24"/>
          <w:szCs w:val="24"/>
        </w:rPr>
        <w:t xml:space="preserve"> </w:t>
      </w:r>
      <w:proofErr w:type="spellStart"/>
      <w:r w:rsidRPr="0055769F">
        <w:rPr>
          <w:rFonts w:ascii="Times New Roman" w:eastAsia="Times New Roman" w:hAnsi="Times New Roman" w:cs="Times New Roman"/>
          <w:color w:val="000000"/>
          <w:sz w:val="24"/>
          <w:szCs w:val="24"/>
        </w:rPr>
        <w:t>the</w:t>
      </w:r>
      <w:proofErr w:type="spellEnd"/>
      <w:r w:rsidRPr="0055769F">
        <w:rPr>
          <w:rFonts w:ascii="Times New Roman" w:eastAsia="Times New Roman" w:hAnsi="Times New Roman" w:cs="Times New Roman"/>
          <w:color w:val="000000"/>
          <w:sz w:val="24"/>
          <w:szCs w:val="24"/>
        </w:rPr>
        <w:t xml:space="preserve"> </w:t>
      </w:r>
      <w:proofErr w:type="spellStart"/>
      <w:r w:rsidRPr="0055769F">
        <w:rPr>
          <w:rFonts w:ascii="Times New Roman" w:eastAsia="Times New Roman" w:hAnsi="Times New Roman" w:cs="Times New Roman"/>
          <w:color w:val="000000"/>
          <w:sz w:val="24"/>
          <w:szCs w:val="24"/>
        </w:rPr>
        <w:t>Management</w:t>
      </w:r>
      <w:proofErr w:type="spellEnd"/>
      <w:r w:rsidRPr="0055769F">
        <w:rPr>
          <w:rFonts w:ascii="Times New Roman" w:eastAsia="Times New Roman" w:hAnsi="Times New Roman" w:cs="Times New Roman"/>
          <w:color w:val="000000"/>
          <w:sz w:val="24"/>
          <w:szCs w:val="24"/>
        </w:rPr>
        <w:t xml:space="preserve"> </w:t>
      </w:r>
      <w:proofErr w:type="spellStart"/>
      <w:r w:rsidRPr="0055769F">
        <w:rPr>
          <w:rFonts w:ascii="Times New Roman" w:eastAsia="Times New Roman" w:hAnsi="Times New Roman" w:cs="Times New Roman"/>
          <w:color w:val="000000"/>
          <w:sz w:val="24"/>
          <w:szCs w:val="24"/>
        </w:rPr>
        <w:t>Board</w:t>
      </w:r>
      <w:proofErr w:type="spellEnd"/>
    </w:p>
    <w:p w:rsidR="00C06DFD" w:rsidRPr="0055769F" w:rsidRDefault="00C06DFD" w:rsidP="00C06DFD">
      <w:pPr>
        <w:pBdr>
          <w:top w:val="nil"/>
          <w:left w:val="nil"/>
          <w:bottom w:val="nil"/>
          <w:right w:val="nil"/>
          <w:between w:val="nil"/>
        </w:pBdr>
        <w:spacing w:after="0" w:line="275" w:lineRule="auto"/>
        <w:ind w:left="4956"/>
        <w:rPr>
          <w:rFonts w:ascii="Times New Roman" w:eastAsia="Times New Roman" w:hAnsi="Times New Roman" w:cs="Times New Roman"/>
          <w:color w:val="000000"/>
          <w:sz w:val="24"/>
          <w:szCs w:val="24"/>
        </w:rPr>
      </w:pPr>
      <w:proofErr w:type="spellStart"/>
      <w:r w:rsidRPr="0055769F">
        <w:rPr>
          <w:rFonts w:ascii="Times New Roman" w:eastAsia="Times New Roman" w:hAnsi="Times New Roman" w:cs="Times New Roman"/>
          <w:color w:val="000000"/>
          <w:sz w:val="24"/>
          <w:szCs w:val="24"/>
        </w:rPr>
        <w:t>of</w:t>
      </w:r>
      <w:proofErr w:type="spellEnd"/>
      <w:r w:rsidRPr="0055769F">
        <w:rPr>
          <w:rFonts w:ascii="Times New Roman" w:eastAsia="Times New Roman" w:hAnsi="Times New Roman" w:cs="Times New Roman"/>
          <w:color w:val="000000"/>
          <w:sz w:val="24"/>
          <w:szCs w:val="24"/>
        </w:rPr>
        <w:t xml:space="preserve"> JSC “CB “GLOBUS”</w:t>
      </w:r>
    </w:p>
    <w:p w:rsidR="00C06DFD" w:rsidRPr="0055769F" w:rsidRDefault="00C06DFD" w:rsidP="00C06DFD">
      <w:pPr>
        <w:pBdr>
          <w:top w:val="nil"/>
          <w:left w:val="nil"/>
          <w:bottom w:val="nil"/>
          <w:right w:val="nil"/>
          <w:between w:val="nil"/>
        </w:pBdr>
        <w:spacing w:after="0" w:line="275" w:lineRule="auto"/>
        <w:ind w:left="4956"/>
        <w:rPr>
          <w:rFonts w:ascii="Times New Roman" w:eastAsia="Times New Roman" w:hAnsi="Times New Roman" w:cs="Times New Roman"/>
          <w:color w:val="000000"/>
          <w:sz w:val="24"/>
          <w:szCs w:val="24"/>
        </w:rPr>
      </w:pPr>
      <w:proofErr w:type="spellStart"/>
      <w:r w:rsidRPr="0055769F">
        <w:rPr>
          <w:rFonts w:ascii="Times New Roman" w:eastAsia="Times New Roman" w:hAnsi="Times New Roman" w:cs="Times New Roman"/>
          <w:color w:val="000000"/>
          <w:sz w:val="24"/>
          <w:szCs w:val="24"/>
        </w:rPr>
        <w:t>on</w:t>
      </w:r>
      <w:proofErr w:type="spellEnd"/>
      <w:r w:rsidRPr="0055769F">
        <w:rPr>
          <w:rFonts w:ascii="Times New Roman" w:eastAsia="Times New Roman" w:hAnsi="Times New Roman" w:cs="Times New Roman"/>
          <w:color w:val="000000"/>
          <w:sz w:val="24"/>
          <w:szCs w:val="24"/>
        </w:rPr>
        <w:t xml:space="preserve"> 17 </w:t>
      </w:r>
      <w:proofErr w:type="spellStart"/>
      <w:r w:rsidRPr="0055769F">
        <w:rPr>
          <w:rFonts w:ascii="Times New Roman" w:eastAsia="Times New Roman" w:hAnsi="Times New Roman" w:cs="Times New Roman"/>
          <w:color w:val="000000"/>
          <w:sz w:val="24"/>
          <w:szCs w:val="24"/>
        </w:rPr>
        <w:t>November</w:t>
      </w:r>
      <w:proofErr w:type="spellEnd"/>
      <w:r w:rsidRPr="0055769F">
        <w:rPr>
          <w:rFonts w:ascii="Times New Roman" w:eastAsia="Times New Roman" w:hAnsi="Times New Roman" w:cs="Times New Roman"/>
          <w:color w:val="000000"/>
          <w:sz w:val="24"/>
          <w:szCs w:val="24"/>
        </w:rPr>
        <w:t xml:space="preserve"> 2025</w:t>
      </w:r>
    </w:p>
    <w:p w:rsidR="00E010FE" w:rsidRPr="00E010FE" w:rsidRDefault="00E010FE" w:rsidP="00E010FE">
      <w:pPr>
        <w:widowControl w:val="0"/>
        <w:pBdr>
          <w:top w:val="nil"/>
          <w:left w:val="nil"/>
          <w:bottom w:val="nil"/>
          <w:right w:val="nil"/>
          <w:between w:val="nil"/>
        </w:pBdr>
        <w:spacing w:after="0"/>
        <w:ind w:left="5103"/>
        <w:rPr>
          <w:rFonts w:ascii="Times New Roman" w:hAnsi="Times New Roman" w:cs="Times New Roman"/>
          <w:sz w:val="24"/>
          <w:szCs w:val="24"/>
        </w:rPr>
      </w:pPr>
    </w:p>
    <w:p w:rsidR="002456B7" w:rsidRDefault="002456B7" w:rsidP="00E010FE">
      <w:pPr>
        <w:widowControl w:val="0"/>
        <w:pBdr>
          <w:top w:val="nil"/>
          <w:left w:val="nil"/>
          <w:bottom w:val="nil"/>
          <w:right w:val="nil"/>
          <w:between w:val="nil"/>
        </w:pBdr>
        <w:spacing w:after="0"/>
        <w:jc w:val="center"/>
        <w:rPr>
          <w:rFonts w:ascii="Times New Roman" w:hAnsi="Times New Roman" w:cs="Times New Roman"/>
          <w:b/>
          <w:color w:val="333333"/>
          <w:sz w:val="28"/>
          <w:szCs w:val="28"/>
        </w:rPr>
      </w:pPr>
    </w:p>
    <w:p w:rsidR="00C06DFD" w:rsidRDefault="00C06DFD" w:rsidP="00C06DFD">
      <w:pPr>
        <w:pStyle w:val="a6"/>
        <w:jc w:val="center"/>
        <w:rPr>
          <w:b/>
          <w:bCs/>
          <w:sz w:val="28"/>
          <w:szCs w:val="28"/>
          <w:lang w:val="en-US"/>
        </w:rPr>
      </w:pPr>
      <w:r w:rsidRPr="00C06DFD">
        <w:rPr>
          <w:b/>
          <w:bCs/>
          <w:sz w:val="28"/>
          <w:szCs w:val="28"/>
          <w:lang w:val="en-US"/>
        </w:rPr>
        <w:t>Procedure for Joining the Payment System</w:t>
      </w:r>
    </w:p>
    <w:p w:rsidR="00C06DFD" w:rsidRPr="00C06DFD" w:rsidRDefault="00C06DFD" w:rsidP="00C06DFD">
      <w:pPr>
        <w:pStyle w:val="a6"/>
        <w:jc w:val="center"/>
        <w:rPr>
          <w:sz w:val="28"/>
          <w:szCs w:val="28"/>
          <w:lang w:val="en-US"/>
        </w:rPr>
      </w:pPr>
    </w:p>
    <w:p w:rsidR="00C06DFD" w:rsidRPr="00C06DFD" w:rsidRDefault="00C06DFD" w:rsidP="00191A9F">
      <w:pPr>
        <w:pStyle w:val="a6"/>
        <w:jc w:val="both"/>
        <w:rPr>
          <w:lang w:val="en-US"/>
        </w:rPr>
      </w:pPr>
      <w:r w:rsidRPr="00C06DFD">
        <w:rPr>
          <w:b/>
          <w:bCs/>
          <w:lang w:val="en-US"/>
        </w:rPr>
        <w:t>1. Procedure for Joining the Payment System.</w:t>
      </w:r>
    </w:p>
    <w:p w:rsidR="00C06DFD" w:rsidRPr="00191A9F" w:rsidRDefault="00C06DFD" w:rsidP="00191A9F">
      <w:pPr>
        <w:pStyle w:val="a3"/>
        <w:pBdr>
          <w:top w:val="nil"/>
          <w:left w:val="nil"/>
          <w:bottom w:val="nil"/>
          <w:right w:val="nil"/>
          <w:between w:val="nil"/>
        </w:pBdr>
        <w:spacing w:after="0"/>
        <w:ind w:left="0"/>
        <w:jc w:val="both"/>
        <w:rPr>
          <w:rFonts w:ascii="Times New Roman" w:eastAsia="Times New Roman" w:hAnsi="Times New Roman" w:cs="Times New Roman"/>
          <w:color w:val="000000"/>
          <w:sz w:val="24"/>
          <w:szCs w:val="24"/>
        </w:rPr>
      </w:pPr>
      <w:r w:rsidRPr="00191A9F">
        <w:rPr>
          <w:rFonts w:ascii="Times New Roman" w:eastAsia="Times New Roman" w:hAnsi="Times New Roman" w:cs="Times New Roman"/>
          <w:color w:val="000000"/>
          <w:sz w:val="24"/>
          <w:szCs w:val="24"/>
        </w:rPr>
        <w:t>37.</w:t>
      </w:r>
      <w:r w:rsidR="00191A9F">
        <w:rPr>
          <w:rFonts w:ascii="Times New Roman" w:eastAsia="Times New Roman" w:hAnsi="Times New Roman" w:cs="Times New Roman"/>
          <w:color w:val="000000"/>
          <w:sz w:val="24"/>
          <w:szCs w:val="24"/>
        </w:rPr>
        <w:tab/>
      </w:r>
      <w:r w:rsidRPr="00191A9F">
        <w:rPr>
          <w:rFonts w:ascii="Times New Roman" w:eastAsia="Times New Roman" w:hAnsi="Times New Roman" w:cs="Times New Roman"/>
          <w:color w:val="000000"/>
          <w:sz w:val="24"/>
          <w:szCs w:val="24"/>
        </w:rPr>
        <w:t xml:space="preserve"> To join the Payment System as a Direct Participant, it is necessary to submit to the Operator an application for joining the Payment System (Appendix 1 to these Rules) and a list of documents defined in Appendix 2 to these Rules. To receive these appendices, please contact payments@globusbank.com.</w:t>
      </w:r>
    </w:p>
    <w:p w:rsidR="00C06DFD" w:rsidRPr="00191A9F" w:rsidRDefault="00C06DFD" w:rsidP="00191A9F">
      <w:pPr>
        <w:pStyle w:val="a3"/>
        <w:pBdr>
          <w:top w:val="nil"/>
          <w:left w:val="nil"/>
          <w:bottom w:val="nil"/>
          <w:right w:val="nil"/>
          <w:between w:val="nil"/>
        </w:pBdr>
        <w:spacing w:after="0"/>
        <w:ind w:left="0"/>
        <w:jc w:val="both"/>
        <w:rPr>
          <w:rFonts w:ascii="Times New Roman" w:eastAsia="Times New Roman" w:hAnsi="Times New Roman" w:cs="Times New Roman"/>
          <w:color w:val="000000"/>
          <w:sz w:val="24"/>
          <w:szCs w:val="24"/>
        </w:rPr>
      </w:pPr>
      <w:r w:rsidRPr="00191A9F">
        <w:rPr>
          <w:rFonts w:ascii="Times New Roman" w:eastAsia="Times New Roman" w:hAnsi="Times New Roman" w:cs="Times New Roman"/>
          <w:color w:val="000000"/>
          <w:sz w:val="24"/>
          <w:szCs w:val="24"/>
        </w:rPr>
        <w:t>38.</w:t>
      </w:r>
      <w:r w:rsidR="00191A9F">
        <w:rPr>
          <w:rFonts w:ascii="Times New Roman" w:eastAsia="Times New Roman" w:hAnsi="Times New Roman" w:cs="Times New Roman"/>
          <w:color w:val="000000"/>
          <w:sz w:val="24"/>
          <w:szCs w:val="24"/>
        </w:rPr>
        <w:tab/>
      </w:r>
      <w:r w:rsidRPr="00191A9F">
        <w:rPr>
          <w:rFonts w:ascii="Times New Roman" w:eastAsia="Times New Roman" w:hAnsi="Times New Roman" w:cs="Times New Roman"/>
          <w:color w:val="000000"/>
          <w:sz w:val="24"/>
          <w:szCs w:val="24"/>
        </w:rPr>
        <w:t xml:space="preserve"> Documents issued on the territory of a foreign state must be legalized in the prescribed manner, unless otherwise provided by legislation or an international treaty of Ukraine. Copies of these documents must be </w:t>
      </w:r>
      <w:proofErr w:type="spellStart"/>
      <w:r w:rsidRPr="00191A9F">
        <w:rPr>
          <w:rFonts w:ascii="Times New Roman" w:eastAsia="Times New Roman" w:hAnsi="Times New Roman" w:cs="Times New Roman"/>
          <w:color w:val="000000"/>
          <w:sz w:val="24"/>
          <w:szCs w:val="24"/>
        </w:rPr>
        <w:t>notarially</w:t>
      </w:r>
      <w:proofErr w:type="spellEnd"/>
      <w:r w:rsidRPr="00191A9F">
        <w:rPr>
          <w:rFonts w:ascii="Times New Roman" w:eastAsia="Times New Roman" w:hAnsi="Times New Roman" w:cs="Times New Roman"/>
          <w:color w:val="000000"/>
          <w:sz w:val="24"/>
          <w:szCs w:val="24"/>
        </w:rPr>
        <w:t xml:space="preserve"> certified.</w:t>
      </w:r>
    </w:p>
    <w:p w:rsidR="00C06DFD" w:rsidRPr="00191A9F" w:rsidRDefault="00C06DFD" w:rsidP="00191A9F">
      <w:pPr>
        <w:pStyle w:val="a3"/>
        <w:pBdr>
          <w:top w:val="nil"/>
          <w:left w:val="nil"/>
          <w:bottom w:val="nil"/>
          <w:right w:val="nil"/>
          <w:between w:val="nil"/>
        </w:pBdr>
        <w:spacing w:after="0"/>
        <w:ind w:left="0"/>
        <w:jc w:val="both"/>
        <w:rPr>
          <w:rFonts w:ascii="Times New Roman" w:eastAsia="Times New Roman" w:hAnsi="Times New Roman" w:cs="Times New Roman"/>
          <w:color w:val="000000"/>
          <w:sz w:val="24"/>
          <w:szCs w:val="24"/>
        </w:rPr>
      </w:pPr>
      <w:r w:rsidRPr="00191A9F">
        <w:rPr>
          <w:rFonts w:ascii="Times New Roman" w:eastAsia="Times New Roman" w:hAnsi="Times New Roman" w:cs="Times New Roman"/>
          <w:color w:val="000000"/>
          <w:sz w:val="24"/>
          <w:szCs w:val="24"/>
        </w:rPr>
        <w:t>39.</w:t>
      </w:r>
      <w:r w:rsidR="00191A9F">
        <w:rPr>
          <w:rFonts w:ascii="Times New Roman" w:eastAsia="Times New Roman" w:hAnsi="Times New Roman" w:cs="Times New Roman"/>
          <w:color w:val="000000"/>
          <w:sz w:val="24"/>
          <w:szCs w:val="24"/>
        </w:rPr>
        <w:tab/>
      </w:r>
      <w:r w:rsidRPr="00191A9F">
        <w:rPr>
          <w:rFonts w:ascii="Times New Roman" w:eastAsia="Times New Roman" w:hAnsi="Times New Roman" w:cs="Times New Roman"/>
          <w:color w:val="000000"/>
          <w:sz w:val="24"/>
          <w:szCs w:val="24"/>
        </w:rPr>
        <w:t xml:space="preserve"> The list of documents specified by these Rules for submission by Direct Participants to the Operator is not exhaustive and may be changed or supplemented by the decision of the Operator. If necessary, the Operator has the right to request from the Direct Participant other documents and information, beyond those specified in these Rules, for the purposes of identification and verification, analysis of business activities and financial status, etc.</w:t>
      </w:r>
    </w:p>
    <w:p w:rsidR="00C06DFD" w:rsidRPr="00191A9F" w:rsidRDefault="00C06DFD" w:rsidP="00191A9F">
      <w:pPr>
        <w:pStyle w:val="a3"/>
        <w:pBdr>
          <w:top w:val="nil"/>
          <w:left w:val="nil"/>
          <w:bottom w:val="nil"/>
          <w:right w:val="nil"/>
          <w:between w:val="nil"/>
        </w:pBdr>
        <w:spacing w:after="0"/>
        <w:ind w:left="0"/>
        <w:jc w:val="both"/>
        <w:rPr>
          <w:rFonts w:ascii="Times New Roman" w:eastAsia="Times New Roman" w:hAnsi="Times New Roman" w:cs="Times New Roman"/>
          <w:color w:val="000000"/>
          <w:sz w:val="24"/>
          <w:szCs w:val="24"/>
        </w:rPr>
      </w:pPr>
      <w:r w:rsidRPr="00191A9F">
        <w:rPr>
          <w:rFonts w:ascii="Times New Roman" w:eastAsia="Times New Roman" w:hAnsi="Times New Roman" w:cs="Times New Roman"/>
          <w:color w:val="000000"/>
          <w:sz w:val="24"/>
          <w:szCs w:val="24"/>
        </w:rPr>
        <w:t xml:space="preserve">40. </w:t>
      </w:r>
      <w:r w:rsidR="00191A9F">
        <w:rPr>
          <w:rFonts w:ascii="Times New Roman" w:eastAsia="Times New Roman" w:hAnsi="Times New Roman" w:cs="Times New Roman"/>
          <w:color w:val="000000"/>
          <w:sz w:val="24"/>
          <w:szCs w:val="24"/>
        </w:rPr>
        <w:tab/>
      </w:r>
      <w:proofErr w:type="spellStart"/>
      <w:r w:rsidRPr="00191A9F">
        <w:rPr>
          <w:rFonts w:ascii="Times New Roman" w:eastAsia="Times New Roman" w:hAnsi="Times New Roman" w:cs="Times New Roman"/>
          <w:color w:val="000000"/>
          <w:sz w:val="24"/>
          <w:szCs w:val="24"/>
        </w:rPr>
        <w:t>In</w:t>
      </w:r>
      <w:proofErr w:type="spellEnd"/>
      <w:r w:rsidRPr="00191A9F">
        <w:rPr>
          <w:rFonts w:ascii="Times New Roman" w:eastAsia="Times New Roman" w:hAnsi="Times New Roman" w:cs="Times New Roman"/>
          <w:color w:val="000000"/>
          <w:sz w:val="24"/>
          <w:szCs w:val="24"/>
        </w:rPr>
        <w:t xml:space="preserve"> </w:t>
      </w:r>
      <w:proofErr w:type="spellStart"/>
      <w:r w:rsidRPr="00191A9F">
        <w:rPr>
          <w:rFonts w:ascii="Times New Roman" w:eastAsia="Times New Roman" w:hAnsi="Times New Roman" w:cs="Times New Roman"/>
          <w:color w:val="000000"/>
          <w:sz w:val="24"/>
          <w:szCs w:val="24"/>
        </w:rPr>
        <w:t>the</w:t>
      </w:r>
      <w:proofErr w:type="spellEnd"/>
      <w:r w:rsidRPr="00191A9F">
        <w:rPr>
          <w:rFonts w:ascii="Times New Roman" w:eastAsia="Times New Roman" w:hAnsi="Times New Roman" w:cs="Times New Roman"/>
          <w:color w:val="000000"/>
          <w:sz w:val="24"/>
          <w:szCs w:val="24"/>
        </w:rPr>
        <w:t xml:space="preserve"> </w:t>
      </w:r>
      <w:proofErr w:type="spellStart"/>
      <w:r w:rsidRPr="00191A9F">
        <w:rPr>
          <w:rFonts w:ascii="Times New Roman" w:eastAsia="Times New Roman" w:hAnsi="Times New Roman" w:cs="Times New Roman"/>
          <w:color w:val="000000"/>
          <w:sz w:val="24"/>
          <w:szCs w:val="24"/>
        </w:rPr>
        <w:t>event</w:t>
      </w:r>
      <w:proofErr w:type="spellEnd"/>
      <w:r w:rsidRPr="00191A9F">
        <w:rPr>
          <w:rFonts w:ascii="Times New Roman" w:eastAsia="Times New Roman" w:hAnsi="Times New Roman" w:cs="Times New Roman"/>
          <w:color w:val="000000"/>
          <w:sz w:val="24"/>
          <w:szCs w:val="24"/>
        </w:rPr>
        <w:t xml:space="preserve"> </w:t>
      </w:r>
      <w:proofErr w:type="spellStart"/>
      <w:r w:rsidRPr="00191A9F">
        <w:rPr>
          <w:rFonts w:ascii="Times New Roman" w:eastAsia="Times New Roman" w:hAnsi="Times New Roman" w:cs="Times New Roman"/>
          <w:color w:val="000000"/>
          <w:sz w:val="24"/>
          <w:szCs w:val="24"/>
        </w:rPr>
        <w:t>of</w:t>
      </w:r>
      <w:proofErr w:type="spellEnd"/>
      <w:r w:rsidRPr="00191A9F">
        <w:rPr>
          <w:rFonts w:ascii="Times New Roman" w:eastAsia="Times New Roman" w:hAnsi="Times New Roman" w:cs="Times New Roman"/>
          <w:color w:val="000000"/>
          <w:sz w:val="24"/>
          <w:szCs w:val="24"/>
        </w:rPr>
        <w:t xml:space="preserve"> changes to registration/constituent documents, the Direct Participant undertakes to notify the Operator of such changes within 3 (three) business days from the date of such changes, followed by the submission of properly certified copies of the relevant documents.</w:t>
      </w:r>
    </w:p>
    <w:p w:rsidR="00C06DFD" w:rsidRPr="00191A9F" w:rsidRDefault="00C06DFD" w:rsidP="00191A9F">
      <w:pPr>
        <w:pStyle w:val="a3"/>
        <w:pBdr>
          <w:top w:val="nil"/>
          <w:left w:val="nil"/>
          <w:bottom w:val="nil"/>
          <w:right w:val="nil"/>
          <w:between w:val="nil"/>
        </w:pBdr>
        <w:spacing w:after="0"/>
        <w:ind w:left="0"/>
        <w:jc w:val="both"/>
        <w:rPr>
          <w:rFonts w:ascii="Times New Roman" w:eastAsia="Times New Roman" w:hAnsi="Times New Roman" w:cs="Times New Roman"/>
          <w:color w:val="000000"/>
          <w:sz w:val="24"/>
          <w:szCs w:val="24"/>
        </w:rPr>
      </w:pPr>
      <w:r w:rsidRPr="00191A9F">
        <w:rPr>
          <w:rFonts w:ascii="Times New Roman" w:eastAsia="Times New Roman" w:hAnsi="Times New Roman" w:cs="Times New Roman"/>
          <w:color w:val="000000"/>
          <w:sz w:val="24"/>
          <w:szCs w:val="24"/>
        </w:rPr>
        <w:t xml:space="preserve">41. </w:t>
      </w:r>
      <w:r w:rsidR="00191A9F">
        <w:rPr>
          <w:rFonts w:ascii="Times New Roman" w:eastAsia="Times New Roman" w:hAnsi="Times New Roman" w:cs="Times New Roman"/>
          <w:color w:val="000000"/>
          <w:sz w:val="24"/>
          <w:szCs w:val="24"/>
        </w:rPr>
        <w:tab/>
      </w:r>
      <w:proofErr w:type="spellStart"/>
      <w:r w:rsidRPr="00191A9F">
        <w:rPr>
          <w:rFonts w:ascii="Times New Roman" w:eastAsia="Times New Roman" w:hAnsi="Times New Roman" w:cs="Times New Roman"/>
          <w:color w:val="000000"/>
          <w:sz w:val="24"/>
          <w:szCs w:val="24"/>
        </w:rPr>
        <w:t>Within</w:t>
      </w:r>
      <w:proofErr w:type="spellEnd"/>
      <w:r w:rsidRPr="00191A9F">
        <w:rPr>
          <w:rFonts w:ascii="Times New Roman" w:eastAsia="Times New Roman" w:hAnsi="Times New Roman" w:cs="Times New Roman"/>
          <w:color w:val="000000"/>
          <w:sz w:val="24"/>
          <w:szCs w:val="24"/>
        </w:rPr>
        <w:t xml:space="preserve"> 30 (</w:t>
      </w:r>
      <w:proofErr w:type="spellStart"/>
      <w:r w:rsidRPr="00191A9F">
        <w:rPr>
          <w:rFonts w:ascii="Times New Roman" w:eastAsia="Times New Roman" w:hAnsi="Times New Roman" w:cs="Times New Roman"/>
          <w:color w:val="000000"/>
          <w:sz w:val="24"/>
          <w:szCs w:val="24"/>
        </w:rPr>
        <w:t>thirty</w:t>
      </w:r>
      <w:proofErr w:type="spellEnd"/>
      <w:r w:rsidRPr="00191A9F">
        <w:rPr>
          <w:rFonts w:ascii="Times New Roman" w:eastAsia="Times New Roman" w:hAnsi="Times New Roman" w:cs="Times New Roman"/>
          <w:color w:val="000000"/>
          <w:sz w:val="24"/>
          <w:szCs w:val="24"/>
        </w:rPr>
        <w:t xml:space="preserve">) </w:t>
      </w:r>
      <w:proofErr w:type="spellStart"/>
      <w:r w:rsidRPr="00191A9F">
        <w:rPr>
          <w:rFonts w:ascii="Times New Roman" w:eastAsia="Times New Roman" w:hAnsi="Times New Roman" w:cs="Times New Roman"/>
          <w:color w:val="000000"/>
          <w:sz w:val="24"/>
          <w:szCs w:val="24"/>
        </w:rPr>
        <w:t>calendar</w:t>
      </w:r>
      <w:proofErr w:type="spellEnd"/>
      <w:r w:rsidRPr="00191A9F">
        <w:rPr>
          <w:rFonts w:ascii="Times New Roman" w:eastAsia="Times New Roman" w:hAnsi="Times New Roman" w:cs="Times New Roman"/>
          <w:color w:val="000000"/>
          <w:sz w:val="24"/>
          <w:szCs w:val="24"/>
        </w:rPr>
        <w:t xml:space="preserve"> days from the date of receipt of the application for joining the Payment System, the Operator reviews the documents and makes a decision to agree on the terms of joining the Payment System or provides a reasoned refusal of participation.</w:t>
      </w:r>
    </w:p>
    <w:p w:rsidR="00C06DFD" w:rsidRPr="00191A9F" w:rsidRDefault="00C06DFD" w:rsidP="00191A9F">
      <w:pPr>
        <w:pStyle w:val="a3"/>
        <w:pBdr>
          <w:top w:val="nil"/>
          <w:left w:val="nil"/>
          <w:bottom w:val="nil"/>
          <w:right w:val="nil"/>
          <w:between w:val="nil"/>
        </w:pBdr>
        <w:spacing w:after="0"/>
        <w:ind w:left="0"/>
        <w:jc w:val="both"/>
        <w:rPr>
          <w:rFonts w:ascii="Times New Roman" w:eastAsia="Times New Roman" w:hAnsi="Times New Roman" w:cs="Times New Roman"/>
          <w:color w:val="000000"/>
          <w:sz w:val="24"/>
          <w:szCs w:val="24"/>
        </w:rPr>
      </w:pPr>
      <w:r w:rsidRPr="00191A9F">
        <w:rPr>
          <w:rFonts w:ascii="Times New Roman" w:eastAsia="Times New Roman" w:hAnsi="Times New Roman" w:cs="Times New Roman"/>
          <w:color w:val="000000"/>
          <w:sz w:val="24"/>
          <w:szCs w:val="24"/>
        </w:rPr>
        <w:t xml:space="preserve">42. </w:t>
      </w:r>
      <w:r w:rsidR="00191A9F">
        <w:rPr>
          <w:rFonts w:ascii="Times New Roman" w:eastAsia="Times New Roman" w:hAnsi="Times New Roman" w:cs="Times New Roman"/>
          <w:color w:val="000000"/>
          <w:sz w:val="24"/>
          <w:szCs w:val="24"/>
        </w:rPr>
        <w:tab/>
      </w:r>
      <w:proofErr w:type="spellStart"/>
      <w:r w:rsidRPr="00191A9F">
        <w:rPr>
          <w:rFonts w:ascii="Times New Roman" w:eastAsia="Times New Roman" w:hAnsi="Times New Roman" w:cs="Times New Roman"/>
          <w:color w:val="000000"/>
          <w:sz w:val="24"/>
          <w:szCs w:val="24"/>
        </w:rPr>
        <w:t>After</w:t>
      </w:r>
      <w:proofErr w:type="spellEnd"/>
      <w:r w:rsidRPr="00191A9F">
        <w:rPr>
          <w:rFonts w:ascii="Times New Roman" w:eastAsia="Times New Roman" w:hAnsi="Times New Roman" w:cs="Times New Roman"/>
          <w:color w:val="000000"/>
          <w:sz w:val="24"/>
          <w:szCs w:val="24"/>
        </w:rPr>
        <w:t xml:space="preserve"> </w:t>
      </w:r>
      <w:proofErr w:type="spellStart"/>
      <w:r w:rsidRPr="00191A9F">
        <w:rPr>
          <w:rFonts w:ascii="Times New Roman" w:eastAsia="Times New Roman" w:hAnsi="Times New Roman" w:cs="Times New Roman"/>
          <w:color w:val="000000"/>
          <w:sz w:val="24"/>
          <w:szCs w:val="24"/>
        </w:rPr>
        <w:t>the</w:t>
      </w:r>
      <w:proofErr w:type="spellEnd"/>
      <w:r w:rsidRPr="00191A9F">
        <w:rPr>
          <w:rFonts w:ascii="Times New Roman" w:eastAsia="Times New Roman" w:hAnsi="Times New Roman" w:cs="Times New Roman"/>
          <w:color w:val="000000"/>
          <w:sz w:val="24"/>
          <w:szCs w:val="24"/>
        </w:rPr>
        <w:t xml:space="preserve"> </w:t>
      </w:r>
      <w:proofErr w:type="spellStart"/>
      <w:r w:rsidRPr="00191A9F">
        <w:rPr>
          <w:rFonts w:ascii="Times New Roman" w:eastAsia="Times New Roman" w:hAnsi="Times New Roman" w:cs="Times New Roman"/>
          <w:color w:val="000000"/>
          <w:sz w:val="24"/>
          <w:szCs w:val="24"/>
        </w:rPr>
        <w:t>decision</w:t>
      </w:r>
      <w:proofErr w:type="spellEnd"/>
      <w:r w:rsidRPr="00191A9F">
        <w:rPr>
          <w:rFonts w:ascii="Times New Roman" w:eastAsia="Times New Roman" w:hAnsi="Times New Roman" w:cs="Times New Roman"/>
          <w:color w:val="000000"/>
          <w:sz w:val="24"/>
          <w:szCs w:val="24"/>
        </w:rPr>
        <w:t xml:space="preserve"> </w:t>
      </w:r>
      <w:proofErr w:type="spellStart"/>
      <w:r w:rsidRPr="00191A9F">
        <w:rPr>
          <w:rFonts w:ascii="Times New Roman" w:eastAsia="Times New Roman" w:hAnsi="Times New Roman" w:cs="Times New Roman"/>
          <w:color w:val="000000"/>
          <w:sz w:val="24"/>
          <w:szCs w:val="24"/>
        </w:rPr>
        <w:t>is</w:t>
      </w:r>
      <w:proofErr w:type="spellEnd"/>
      <w:r w:rsidRPr="00191A9F">
        <w:rPr>
          <w:rFonts w:ascii="Times New Roman" w:eastAsia="Times New Roman" w:hAnsi="Times New Roman" w:cs="Times New Roman"/>
          <w:color w:val="000000"/>
          <w:sz w:val="24"/>
          <w:szCs w:val="24"/>
        </w:rPr>
        <w:t xml:space="preserve"> made, the Operator sends a corresponding notification to the address of the legal entity specified in the application for joining; in case of a decision to refuse participation, the grounds for the refusal shall be stated.</w:t>
      </w:r>
    </w:p>
    <w:p w:rsidR="00C06DFD" w:rsidRPr="00191A9F" w:rsidRDefault="00C06DFD" w:rsidP="00191A9F">
      <w:pPr>
        <w:pStyle w:val="a3"/>
        <w:pBdr>
          <w:top w:val="nil"/>
          <w:left w:val="nil"/>
          <w:bottom w:val="nil"/>
          <w:right w:val="nil"/>
          <w:between w:val="nil"/>
        </w:pBdr>
        <w:spacing w:after="0"/>
        <w:ind w:left="0"/>
        <w:jc w:val="both"/>
        <w:rPr>
          <w:rFonts w:ascii="Times New Roman" w:eastAsia="Times New Roman" w:hAnsi="Times New Roman" w:cs="Times New Roman"/>
          <w:color w:val="000000"/>
          <w:sz w:val="24"/>
          <w:szCs w:val="24"/>
        </w:rPr>
      </w:pPr>
      <w:r w:rsidRPr="00191A9F">
        <w:rPr>
          <w:rFonts w:ascii="Times New Roman" w:eastAsia="Times New Roman" w:hAnsi="Times New Roman" w:cs="Times New Roman"/>
          <w:color w:val="000000"/>
          <w:sz w:val="24"/>
          <w:szCs w:val="24"/>
        </w:rPr>
        <w:t xml:space="preserve">43. </w:t>
      </w:r>
      <w:r w:rsidR="00191A9F">
        <w:rPr>
          <w:rFonts w:ascii="Times New Roman" w:eastAsia="Times New Roman" w:hAnsi="Times New Roman" w:cs="Times New Roman"/>
          <w:color w:val="000000"/>
          <w:sz w:val="24"/>
          <w:szCs w:val="24"/>
        </w:rPr>
        <w:tab/>
      </w:r>
      <w:proofErr w:type="spellStart"/>
      <w:r w:rsidRPr="00191A9F">
        <w:rPr>
          <w:rFonts w:ascii="Times New Roman" w:eastAsia="Times New Roman" w:hAnsi="Times New Roman" w:cs="Times New Roman"/>
          <w:color w:val="000000"/>
          <w:sz w:val="24"/>
          <w:szCs w:val="24"/>
        </w:rPr>
        <w:t>Within</w:t>
      </w:r>
      <w:proofErr w:type="spellEnd"/>
      <w:r w:rsidRPr="00191A9F">
        <w:rPr>
          <w:rFonts w:ascii="Times New Roman" w:eastAsia="Times New Roman" w:hAnsi="Times New Roman" w:cs="Times New Roman"/>
          <w:color w:val="000000"/>
          <w:sz w:val="24"/>
          <w:szCs w:val="24"/>
        </w:rPr>
        <w:t xml:space="preserve"> </w:t>
      </w:r>
      <w:proofErr w:type="spellStart"/>
      <w:r w:rsidRPr="00191A9F">
        <w:rPr>
          <w:rFonts w:ascii="Times New Roman" w:eastAsia="Times New Roman" w:hAnsi="Times New Roman" w:cs="Times New Roman"/>
          <w:color w:val="000000"/>
          <w:sz w:val="24"/>
          <w:szCs w:val="24"/>
        </w:rPr>
        <w:t>one</w:t>
      </w:r>
      <w:proofErr w:type="spellEnd"/>
      <w:r w:rsidRPr="00191A9F">
        <w:rPr>
          <w:rFonts w:ascii="Times New Roman" w:eastAsia="Times New Roman" w:hAnsi="Times New Roman" w:cs="Times New Roman"/>
          <w:color w:val="000000"/>
          <w:sz w:val="24"/>
          <w:szCs w:val="24"/>
        </w:rPr>
        <w:t xml:space="preserve"> </w:t>
      </w:r>
      <w:proofErr w:type="spellStart"/>
      <w:r w:rsidRPr="00191A9F">
        <w:rPr>
          <w:rFonts w:ascii="Times New Roman" w:eastAsia="Times New Roman" w:hAnsi="Times New Roman" w:cs="Times New Roman"/>
          <w:color w:val="000000"/>
          <w:sz w:val="24"/>
          <w:szCs w:val="24"/>
        </w:rPr>
        <w:t>month</w:t>
      </w:r>
      <w:proofErr w:type="spellEnd"/>
      <w:r w:rsidRPr="00191A9F">
        <w:rPr>
          <w:rFonts w:ascii="Times New Roman" w:eastAsia="Times New Roman" w:hAnsi="Times New Roman" w:cs="Times New Roman"/>
          <w:color w:val="000000"/>
          <w:sz w:val="24"/>
          <w:szCs w:val="24"/>
        </w:rPr>
        <w:t xml:space="preserve"> </w:t>
      </w:r>
      <w:proofErr w:type="spellStart"/>
      <w:r w:rsidRPr="00191A9F">
        <w:rPr>
          <w:rFonts w:ascii="Times New Roman" w:eastAsia="Times New Roman" w:hAnsi="Times New Roman" w:cs="Times New Roman"/>
          <w:color w:val="000000"/>
          <w:sz w:val="24"/>
          <w:szCs w:val="24"/>
        </w:rPr>
        <w:t>from</w:t>
      </w:r>
      <w:proofErr w:type="spellEnd"/>
      <w:r w:rsidRPr="00191A9F">
        <w:rPr>
          <w:rFonts w:ascii="Times New Roman" w:eastAsia="Times New Roman" w:hAnsi="Times New Roman" w:cs="Times New Roman"/>
          <w:color w:val="000000"/>
          <w:sz w:val="24"/>
          <w:szCs w:val="24"/>
        </w:rPr>
        <w:t xml:space="preserve"> the moment of obtaining permission to join the Payment System, the potential Participant shall conclude an Agreement with the Operator.</w:t>
      </w:r>
    </w:p>
    <w:p w:rsidR="00C06DFD" w:rsidRPr="00191A9F" w:rsidRDefault="00C06DFD" w:rsidP="00191A9F">
      <w:pPr>
        <w:pStyle w:val="a3"/>
        <w:pBdr>
          <w:top w:val="nil"/>
          <w:left w:val="nil"/>
          <w:bottom w:val="nil"/>
          <w:right w:val="nil"/>
          <w:between w:val="nil"/>
        </w:pBdr>
        <w:spacing w:after="0"/>
        <w:ind w:left="0"/>
        <w:jc w:val="both"/>
        <w:rPr>
          <w:rFonts w:ascii="Times New Roman" w:eastAsia="Times New Roman" w:hAnsi="Times New Roman" w:cs="Times New Roman"/>
          <w:color w:val="000000"/>
          <w:sz w:val="24"/>
          <w:szCs w:val="24"/>
        </w:rPr>
      </w:pPr>
      <w:r w:rsidRPr="00191A9F">
        <w:rPr>
          <w:rFonts w:ascii="Times New Roman" w:eastAsia="Times New Roman" w:hAnsi="Times New Roman" w:cs="Times New Roman"/>
          <w:color w:val="000000"/>
          <w:sz w:val="24"/>
          <w:szCs w:val="24"/>
        </w:rPr>
        <w:t>44.</w:t>
      </w:r>
      <w:r w:rsidR="00191A9F">
        <w:rPr>
          <w:rFonts w:ascii="Times New Roman" w:eastAsia="Times New Roman" w:hAnsi="Times New Roman" w:cs="Times New Roman"/>
          <w:color w:val="000000"/>
          <w:sz w:val="24"/>
          <w:szCs w:val="24"/>
        </w:rPr>
        <w:tab/>
      </w:r>
      <w:r w:rsidRPr="00191A9F">
        <w:rPr>
          <w:rFonts w:ascii="Times New Roman" w:eastAsia="Times New Roman" w:hAnsi="Times New Roman" w:cs="Times New Roman"/>
          <w:color w:val="000000"/>
          <w:sz w:val="24"/>
          <w:szCs w:val="24"/>
        </w:rPr>
        <w:t xml:space="preserve"> In accordance with the concluded Agreement, the Settlement Bank ensures the opening of accounts through which settlements with the Operator will be carried out. The opening, maintenance, and support of accounts opened by the Settlement Bank for Participants are accompanied by the conclusion of separate agreements defining the terms for placing a guarantee deposit, contractual debits, etc. Non-bank payment service providers (residents) ensure the execution of users' payment transactions through settlement accounts opened in the System's settlement bank. Settlements between non-bank payment service providers (residents) to ensure the execution of users' payment transactions (except for payment transactions within a single payment service provider) are carried out by transferring the amount of the payment transaction </w:t>
      </w:r>
      <w:r w:rsidRPr="00191A9F">
        <w:rPr>
          <w:rFonts w:ascii="Times New Roman" w:eastAsia="Times New Roman" w:hAnsi="Times New Roman" w:cs="Times New Roman"/>
          <w:color w:val="000000"/>
          <w:sz w:val="24"/>
          <w:szCs w:val="24"/>
        </w:rPr>
        <w:lastRenderedPageBreak/>
        <w:t>between the settlement accounts of the non-bank payment service providers opened in the System's settlement bank.</w:t>
      </w:r>
    </w:p>
    <w:p w:rsidR="00C06DFD" w:rsidRPr="00191A9F" w:rsidRDefault="00C06DFD" w:rsidP="00191A9F">
      <w:pPr>
        <w:pStyle w:val="a3"/>
        <w:pBdr>
          <w:top w:val="nil"/>
          <w:left w:val="nil"/>
          <w:bottom w:val="nil"/>
          <w:right w:val="nil"/>
          <w:between w:val="nil"/>
        </w:pBdr>
        <w:spacing w:after="0"/>
        <w:ind w:left="0"/>
        <w:jc w:val="both"/>
        <w:rPr>
          <w:rFonts w:ascii="Times New Roman" w:eastAsia="Times New Roman" w:hAnsi="Times New Roman" w:cs="Times New Roman"/>
          <w:color w:val="000000"/>
          <w:sz w:val="24"/>
          <w:szCs w:val="24"/>
        </w:rPr>
      </w:pPr>
      <w:r w:rsidRPr="00191A9F">
        <w:rPr>
          <w:rFonts w:ascii="Times New Roman" w:eastAsia="Times New Roman" w:hAnsi="Times New Roman" w:cs="Times New Roman"/>
          <w:color w:val="000000"/>
          <w:sz w:val="24"/>
          <w:szCs w:val="24"/>
        </w:rPr>
        <w:t>45.</w:t>
      </w:r>
      <w:r w:rsidR="00191A9F">
        <w:rPr>
          <w:rFonts w:ascii="Times New Roman" w:eastAsia="Times New Roman" w:hAnsi="Times New Roman" w:cs="Times New Roman"/>
          <w:color w:val="000000"/>
          <w:sz w:val="24"/>
          <w:szCs w:val="24"/>
        </w:rPr>
        <w:tab/>
      </w:r>
      <w:r w:rsidRPr="00191A9F">
        <w:rPr>
          <w:rFonts w:ascii="Times New Roman" w:eastAsia="Times New Roman" w:hAnsi="Times New Roman" w:cs="Times New Roman"/>
          <w:color w:val="000000"/>
          <w:sz w:val="24"/>
          <w:szCs w:val="24"/>
        </w:rPr>
        <w:t xml:space="preserve"> In the event that the Agreement is not concluded within the period specified in paragraph 43, the permission granted by the Operator shall be considered annulled.</w:t>
      </w:r>
    </w:p>
    <w:p w:rsidR="00C06DFD" w:rsidRPr="00191A9F" w:rsidRDefault="00C06DFD" w:rsidP="00191A9F">
      <w:pPr>
        <w:pStyle w:val="a3"/>
        <w:pBdr>
          <w:top w:val="nil"/>
          <w:left w:val="nil"/>
          <w:bottom w:val="nil"/>
          <w:right w:val="nil"/>
          <w:between w:val="nil"/>
        </w:pBdr>
        <w:spacing w:after="0"/>
        <w:ind w:left="0"/>
        <w:jc w:val="both"/>
        <w:rPr>
          <w:rFonts w:ascii="Times New Roman" w:eastAsia="Times New Roman" w:hAnsi="Times New Roman" w:cs="Times New Roman"/>
          <w:color w:val="000000"/>
          <w:sz w:val="24"/>
          <w:szCs w:val="24"/>
        </w:rPr>
      </w:pPr>
      <w:r w:rsidRPr="00191A9F">
        <w:rPr>
          <w:rFonts w:ascii="Times New Roman" w:eastAsia="Times New Roman" w:hAnsi="Times New Roman" w:cs="Times New Roman"/>
          <w:color w:val="000000"/>
          <w:sz w:val="24"/>
          <w:szCs w:val="24"/>
        </w:rPr>
        <w:t xml:space="preserve">46. </w:t>
      </w:r>
      <w:r w:rsidR="00191A9F">
        <w:rPr>
          <w:rFonts w:ascii="Times New Roman" w:eastAsia="Times New Roman" w:hAnsi="Times New Roman" w:cs="Times New Roman"/>
          <w:color w:val="000000"/>
          <w:sz w:val="24"/>
          <w:szCs w:val="24"/>
        </w:rPr>
        <w:tab/>
      </w:r>
      <w:r w:rsidRPr="00191A9F">
        <w:rPr>
          <w:rFonts w:ascii="Times New Roman" w:eastAsia="Times New Roman" w:hAnsi="Times New Roman" w:cs="Times New Roman"/>
          <w:color w:val="000000"/>
          <w:sz w:val="24"/>
          <w:szCs w:val="24"/>
        </w:rPr>
        <w:t xml:space="preserve">A </w:t>
      </w:r>
      <w:proofErr w:type="spellStart"/>
      <w:r w:rsidRPr="00191A9F">
        <w:rPr>
          <w:rFonts w:ascii="Times New Roman" w:eastAsia="Times New Roman" w:hAnsi="Times New Roman" w:cs="Times New Roman"/>
          <w:color w:val="000000"/>
          <w:sz w:val="24"/>
          <w:szCs w:val="24"/>
        </w:rPr>
        <w:t>Direct</w:t>
      </w:r>
      <w:proofErr w:type="spellEnd"/>
      <w:r w:rsidRPr="00191A9F">
        <w:rPr>
          <w:rFonts w:ascii="Times New Roman" w:eastAsia="Times New Roman" w:hAnsi="Times New Roman" w:cs="Times New Roman"/>
          <w:color w:val="000000"/>
          <w:sz w:val="24"/>
          <w:szCs w:val="24"/>
        </w:rPr>
        <w:t xml:space="preserve"> </w:t>
      </w:r>
      <w:proofErr w:type="spellStart"/>
      <w:r w:rsidRPr="00191A9F">
        <w:rPr>
          <w:rFonts w:ascii="Times New Roman" w:eastAsia="Times New Roman" w:hAnsi="Times New Roman" w:cs="Times New Roman"/>
          <w:color w:val="000000"/>
          <w:sz w:val="24"/>
          <w:szCs w:val="24"/>
        </w:rPr>
        <w:t>Participant</w:t>
      </w:r>
      <w:proofErr w:type="spellEnd"/>
      <w:r w:rsidRPr="00191A9F">
        <w:rPr>
          <w:rFonts w:ascii="Times New Roman" w:eastAsia="Times New Roman" w:hAnsi="Times New Roman" w:cs="Times New Roman"/>
          <w:color w:val="000000"/>
          <w:sz w:val="24"/>
          <w:szCs w:val="24"/>
        </w:rPr>
        <w:t xml:space="preserve"> </w:t>
      </w:r>
      <w:proofErr w:type="spellStart"/>
      <w:r w:rsidRPr="00191A9F">
        <w:rPr>
          <w:rFonts w:ascii="Times New Roman" w:eastAsia="Times New Roman" w:hAnsi="Times New Roman" w:cs="Times New Roman"/>
          <w:color w:val="000000"/>
          <w:sz w:val="24"/>
          <w:szCs w:val="24"/>
        </w:rPr>
        <w:t>has</w:t>
      </w:r>
      <w:proofErr w:type="spellEnd"/>
      <w:r w:rsidRPr="00191A9F">
        <w:rPr>
          <w:rFonts w:ascii="Times New Roman" w:eastAsia="Times New Roman" w:hAnsi="Times New Roman" w:cs="Times New Roman"/>
          <w:color w:val="000000"/>
          <w:sz w:val="24"/>
          <w:szCs w:val="24"/>
        </w:rPr>
        <w:t xml:space="preserve"> the right to carry out activities in the payment system after the Operator submits information to the National Bank of Ukraine regarding the signing of the Agreement with such Direct Participant, from the day the National Bank of Ukraine enters such information into the Register of Payment Infrastructure.</w:t>
      </w:r>
    </w:p>
    <w:p w:rsidR="00C06DFD" w:rsidRPr="00191A9F" w:rsidRDefault="00C06DFD" w:rsidP="00191A9F">
      <w:pPr>
        <w:pStyle w:val="a3"/>
        <w:pBdr>
          <w:top w:val="nil"/>
          <w:left w:val="nil"/>
          <w:bottom w:val="nil"/>
          <w:right w:val="nil"/>
          <w:between w:val="nil"/>
        </w:pBdr>
        <w:spacing w:after="0"/>
        <w:ind w:left="0"/>
        <w:jc w:val="both"/>
        <w:rPr>
          <w:rFonts w:ascii="Times New Roman" w:eastAsia="Times New Roman" w:hAnsi="Times New Roman" w:cs="Times New Roman"/>
          <w:color w:val="000000"/>
          <w:sz w:val="24"/>
          <w:szCs w:val="24"/>
        </w:rPr>
      </w:pPr>
      <w:r w:rsidRPr="00191A9F">
        <w:rPr>
          <w:rFonts w:ascii="Times New Roman" w:eastAsia="Times New Roman" w:hAnsi="Times New Roman" w:cs="Times New Roman"/>
          <w:color w:val="000000"/>
          <w:sz w:val="24"/>
          <w:szCs w:val="24"/>
        </w:rPr>
        <w:t>47.</w:t>
      </w:r>
      <w:r w:rsidR="00191A9F">
        <w:rPr>
          <w:rFonts w:ascii="Times New Roman" w:eastAsia="Times New Roman" w:hAnsi="Times New Roman" w:cs="Times New Roman"/>
          <w:color w:val="000000"/>
          <w:sz w:val="24"/>
          <w:szCs w:val="24"/>
        </w:rPr>
        <w:tab/>
      </w:r>
      <w:bookmarkStart w:id="1" w:name="_GoBack"/>
      <w:bookmarkEnd w:id="1"/>
      <w:r w:rsidRPr="00191A9F">
        <w:rPr>
          <w:rFonts w:ascii="Times New Roman" w:eastAsia="Times New Roman" w:hAnsi="Times New Roman" w:cs="Times New Roman"/>
          <w:color w:val="000000"/>
          <w:sz w:val="24"/>
          <w:szCs w:val="24"/>
        </w:rPr>
        <w:t xml:space="preserve"> If there is an intention for an Indirect Participant to join the payment system, the Direct Participant informs the Operator of the payment system regarding the intention of said legal entity. Such legal entity submits the documents specified in Appendix 2 to these Rules to the Direct Participant; the Direct Participant provides the Indirect Participant's documents to the Operator of the payment system upon the Operator's request. The final decision regarding the admission of a legal entity to the payment system as an Indirect Participant is made by the Operator of the payment system. The application for registration of an Indirect Participant of the payment system in the Register of Payment Infrastructure is submitted to the National Bank of Ukraine by the Direct Participant (resident) of the payment system.</w:t>
      </w:r>
    </w:p>
    <w:p w:rsidR="0013307C" w:rsidRPr="0013307C" w:rsidRDefault="0013307C" w:rsidP="00E010FE">
      <w:pPr>
        <w:widowControl w:val="0"/>
        <w:pBdr>
          <w:top w:val="nil"/>
          <w:left w:val="nil"/>
          <w:bottom w:val="nil"/>
          <w:right w:val="nil"/>
          <w:between w:val="nil"/>
        </w:pBdr>
        <w:spacing w:after="0"/>
        <w:jc w:val="center"/>
        <w:rPr>
          <w:rFonts w:ascii="Times New Roman" w:hAnsi="Times New Roman" w:cs="Times New Roman"/>
          <w:b/>
          <w:color w:val="333333"/>
          <w:sz w:val="28"/>
          <w:szCs w:val="28"/>
        </w:rPr>
      </w:pPr>
    </w:p>
    <w:sectPr w:rsidR="0013307C" w:rsidRPr="001330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333AD"/>
    <w:multiLevelType w:val="multilevel"/>
    <w:tmpl w:val="44FA813A"/>
    <w:lvl w:ilvl="0">
      <w:start w:val="7"/>
      <w:numFmt w:val="bullet"/>
      <w:lvlText w:val="-"/>
      <w:lvlJc w:val="left"/>
      <w:pPr>
        <w:ind w:left="718" w:hanging="360"/>
      </w:pPr>
      <w:rPr>
        <w:rFonts w:ascii="Calibri" w:eastAsia="Calibri" w:hAnsi="Calibri" w:cs="Calibri"/>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 w15:restartNumberingAfterBreak="0">
    <w:nsid w:val="06261EED"/>
    <w:multiLevelType w:val="multilevel"/>
    <w:tmpl w:val="4202B7CE"/>
    <w:lvl w:ilvl="0">
      <w:start w:val="1"/>
      <w:numFmt w:val="decimal"/>
      <w:lvlText w:val="%1."/>
      <w:lvlJc w:val="left"/>
      <w:pPr>
        <w:ind w:left="1429" w:hanging="360"/>
      </w:pPr>
      <w:rPr>
        <w:vertAlign w:val="baseline"/>
      </w:rPr>
    </w:lvl>
    <w:lvl w:ilvl="1">
      <w:start w:val="1"/>
      <w:numFmt w:val="decimal"/>
      <w:lvlText w:val="%2."/>
      <w:lvlJc w:val="left"/>
      <w:pPr>
        <w:ind w:left="3054" w:hanging="360"/>
      </w:pPr>
      <w:rPr>
        <w:color w:val="000000"/>
        <w:shd w:val="clear" w:color="auto" w:fill="auto"/>
        <w:vertAlign w:val="baseline"/>
      </w:rPr>
    </w:lvl>
    <w:lvl w:ilvl="2">
      <w:start w:val="1"/>
      <w:numFmt w:val="decimal"/>
      <w:lvlText w:val="%3)"/>
      <w:lvlJc w:val="left"/>
      <w:pPr>
        <w:ind w:left="3049" w:hanging="360"/>
      </w:pPr>
      <w:rPr>
        <w:vertAlign w:val="baseline"/>
      </w:rPr>
    </w:lvl>
    <w:lvl w:ilvl="3">
      <w:start w:val="1"/>
      <w:numFmt w:val="decimal"/>
      <w:lvlText w:val="%4."/>
      <w:lvlJc w:val="left"/>
      <w:pPr>
        <w:ind w:left="3589" w:hanging="360"/>
      </w:pPr>
      <w:rPr>
        <w:vertAlign w:val="baseline"/>
      </w:rPr>
    </w:lvl>
    <w:lvl w:ilvl="4">
      <w:start w:val="1"/>
      <w:numFmt w:val="lowerLetter"/>
      <w:lvlText w:val="%5."/>
      <w:lvlJc w:val="left"/>
      <w:pPr>
        <w:ind w:left="4309" w:hanging="360"/>
      </w:pPr>
      <w:rPr>
        <w:vertAlign w:val="baseline"/>
      </w:rPr>
    </w:lvl>
    <w:lvl w:ilvl="5">
      <w:start w:val="1"/>
      <w:numFmt w:val="lowerRoman"/>
      <w:lvlText w:val="%6."/>
      <w:lvlJc w:val="right"/>
      <w:pPr>
        <w:ind w:left="5029" w:hanging="180"/>
      </w:pPr>
      <w:rPr>
        <w:vertAlign w:val="baseline"/>
      </w:rPr>
    </w:lvl>
    <w:lvl w:ilvl="6">
      <w:start w:val="1"/>
      <w:numFmt w:val="decimal"/>
      <w:lvlText w:val="%7."/>
      <w:lvlJc w:val="left"/>
      <w:pPr>
        <w:ind w:left="5749" w:hanging="360"/>
      </w:pPr>
      <w:rPr>
        <w:vertAlign w:val="baseline"/>
      </w:rPr>
    </w:lvl>
    <w:lvl w:ilvl="7">
      <w:start w:val="1"/>
      <w:numFmt w:val="lowerLetter"/>
      <w:lvlText w:val="%8."/>
      <w:lvlJc w:val="left"/>
      <w:pPr>
        <w:ind w:left="6469" w:hanging="360"/>
      </w:pPr>
      <w:rPr>
        <w:vertAlign w:val="baseline"/>
      </w:rPr>
    </w:lvl>
    <w:lvl w:ilvl="8">
      <w:start w:val="1"/>
      <w:numFmt w:val="lowerRoman"/>
      <w:lvlText w:val="%9."/>
      <w:lvlJc w:val="right"/>
      <w:pPr>
        <w:ind w:left="7189" w:hanging="180"/>
      </w:pPr>
      <w:rPr>
        <w:vertAlign w:val="baseline"/>
      </w:rPr>
    </w:lvl>
  </w:abstractNum>
  <w:abstractNum w:abstractNumId="2" w15:restartNumberingAfterBreak="0">
    <w:nsid w:val="0C7A6004"/>
    <w:multiLevelType w:val="hybridMultilevel"/>
    <w:tmpl w:val="1FCC5540"/>
    <w:lvl w:ilvl="0" w:tplc="830CE606">
      <w:start w:val="1"/>
      <w:numFmt w:val="decimal"/>
      <w:lvlText w:val="%1."/>
      <w:lvlJc w:val="left"/>
      <w:pPr>
        <w:ind w:left="358" w:hanging="360"/>
      </w:pPr>
      <w:rPr>
        <w:rFonts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3" w15:restartNumberingAfterBreak="0">
    <w:nsid w:val="0F486ED4"/>
    <w:multiLevelType w:val="hybridMultilevel"/>
    <w:tmpl w:val="1B642F08"/>
    <w:lvl w:ilvl="0" w:tplc="9A08CF6E">
      <w:start w:val="51"/>
      <w:numFmt w:val="decimal"/>
      <w:lvlText w:val="%1."/>
      <w:lvlJc w:val="left"/>
      <w:pPr>
        <w:ind w:left="3054" w:hanging="360"/>
      </w:pPr>
      <w:rPr>
        <w:rFonts w:hint="default"/>
        <w:b/>
        <w:color w:val="000000"/>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4" w15:restartNumberingAfterBreak="0">
    <w:nsid w:val="35746B47"/>
    <w:multiLevelType w:val="hybridMultilevel"/>
    <w:tmpl w:val="633EBECE"/>
    <w:lvl w:ilvl="0" w:tplc="524A6A7A">
      <w:start w:val="16"/>
      <w:numFmt w:val="decimal"/>
      <w:lvlText w:val="%1."/>
      <w:lvlJc w:val="left"/>
      <w:pPr>
        <w:ind w:left="3054" w:hanging="360"/>
      </w:pPr>
      <w:rPr>
        <w:rFonts w:hint="default"/>
        <w:color w:val="000000"/>
      </w:rPr>
    </w:lvl>
    <w:lvl w:ilvl="1" w:tplc="04220019" w:tentative="1">
      <w:start w:val="1"/>
      <w:numFmt w:val="lowerLetter"/>
      <w:lvlText w:val="%2."/>
      <w:lvlJc w:val="left"/>
      <w:pPr>
        <w:ind w:left="3774" w:hanging="360"/>
      </w:pPr>
    </w:lvl>
    <w:lvl w:ilvl="2" w:tplc="0422001B" w:tentative="1">
      <w:start w:val="1"/>
      <w:numFmt w:val="lowerRoman"/>
      <w:lvlText w:val="%3."/>
      <w:lvlJc w:val="right"/>
      <w:pPr>
        <w:ind w:left="4494" w:hanging="180"/>
      </w:pPr>
    </w:lvl>
    <w:lvl w:ilvl="3" w:tplc="0422000F" w:tentative="1">
      <w:start w:val="1"/>
      <w:numFmt w:val="decimal"/>
      <w:lvlText w:val="%4."/>
      <w:lvlJc w:val="left"/>
      <w:pPr>
        <w:ind w:left="5214" w:hanging="360"/>
      </w:pPr>
    </w:lvl>
    <w:lvl w:ilvl="4" w:tplc="04220019" w:tentative="1">
      <w:start w:val="1"/>
      <w:numFmt w:val="lowerLetter"/>
      <w:lvlText w:val="%5."/>
      <w:lvlJc w:val="left"/>
      <w:pPr>
        <w:ind w:left="5934" w:hanging="360"/>
      </w:pPr>
    </w:lvl>
    <w:lvl w:ilvl="5" w:tplc="0422001B" w:tentative="1">
      <w:start w:val="1"/>
      <w:numFmt w:val="lowerRoman"/>
      <w:lvlText w:val="%6."/>
      <w:lvlJc w:val="right"/>
      <w:pPr>
        <w:ind w:left="6654" w:hanging="180"/>
      </w:pPr>
    </w:lvl>
    <w:lvl w:ilvl="6" w:tplc="0422000F" w:tentative="1">
      <w:start w:val="1"/>
      <w:numFmt w:val="decimal"/>
      <w:lvlText w:val="%7."/>
      <w:lvlJc w:val="left"/>
      <w:pPr>
        <w:ind w:left="7374" w:hanging="360"/>
      </w:pPr>
    </w:lvl>
    <w:lvl w:ilvl="7" w:tplc="04220019" w:tentative="1">
      <w:start w:val="1"/>
      <w:numFmt w:val="lowerLetter"/>
      <w:lvlText w:val="%8."/>
      <w:lvlJc w:val="left"/>
      <w:pPr>
        <w:ind w:left="8094" w:hanging="360"/>
      </w:pPr>
    </w:lvl>
    <w:lvl w:ilvl="8" w:tplc="0422001B" w:tentative="1">
      <w:start w:val="1"/>
      <w:numFmt w:val="lowerRoman"/>
      <w:lvlText w:val="%9."/>
      <w:lvlJc w:val="right"/>
      <w:pPr>
        <w:ind w:left="8814" w:hanging="180"/>
      </w:pPr>
    </w:lvl>
  </w:abstractNum>
  <w:abstractNum w:abstractNumId="5" w15:restartNumberingAfterBreak="0">
    <w:nsid w:val="53EF4150"/>
    <w:multiLevelType w:val="multilevel"/>
    <w:tmpl w:val="D3DAC9D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67F02B69"/>
    <w:multiLevelType w:val="multilevel"/>
    <w:tmpl w:val="2948006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689863E9"/>
    <w:multiLevelType w:val="multilevel"/>
    <w:tmpl w:val="356A7482"/>
    <w:lvl w:ilvl="0">
      <w:start w:val="3"/>
      <w:numFmt w:val="bullet"/>
      <w:pStyle w:val="2"/>
      <w:lvlText w:val="-"/>
      <w:lvlJc w:val="left"/>
      <w:pPr>
        <w:ind w:left="502" w:hanging="360"/>
      </w:pPr>
      <w:rPr>
        <w:rFonts w:ascii="Times New Roman" w:eastAsia="Times New Roman" w:hAnsi="Times New Roman" w:cs="Times New Roman"/>
        <w:i w:val="0"/>
        <w:vertAlign w:val="baseline"/>
      </w:rPr>
    </w:lvl>
    <w:lvl w:ilvl="1">
      <w:start w:val="1"/>
      <w:numFmt w:val="bullet"/>
      <w:lvlText w:val="o"/>
      <w:lvlJc w:val="left"/>
      <w:pPr>
        <w:ind w:left="1605" w:hanging="360"/>
      </w:pPr>
      <w:rPr>
        <w:rFonts w:ascii="Courier New" w:eastAsia="Courier New" w:hAnsi="Courier New" w:cs="Courier New"/>
        <w:vertAlign w:val="baseline"/>
      </w:rPr>
    </w:lvl>
    <w:lvl w:ilvl="2">
      <w:start w:val="1"/>
      <w:numFmt w:val="bullet"/>
      <w:lvlText w:val="▪"/>
      <w:lvlJc w:val="left"/>
      <w:pPr>
        <w:ind w:left="2325" w:hanging="360"/>
      </w:pPr>
      <w:rPr>
        <w:rFonts w:ascii="Noto Sans Symbols" w:eastAsia="Noto Sans Symbols" w:hAnsi="Noto Sans Symbols" w:cs="Noto Sans Symbols"/>
        <w:vertAlign w:val="baseline"/>
      </w:rPr>
    </w:lvl>
    <w:lvl w:ilvl="3">
      <w:start w:val="1"/>
      <w:numFmt w:val="bullet"/>
      <w:lvlText w:val="●"/>
      <w:lvlJc w:val="left"/>
      <w:pPr>
        <w:ind w:left="3045" w:hanging="360"/>
      </w:pPr>
      <w:rPr>
        <w:rFonts w:ascii="Noto Sans Symbols" w:eastAsia="Noto Sans Symbols" w:hAnsi="Noto Sans Symbols" w:cs="Noto Sans Symbols"/>
        <w:vertAlign w:val="baseline"/>
      </w:rPr>
    </w:lvl>
    <w:lvl w:ilvl="4">
      <w:start w:val="1"/>
      <w:numFmt w:val="bullet"/>
      <w:lvlText w:val="o"/>
      <w:lvlJc w:val="left"/>
      <w:pPr>
        <w:ind w:left="3765" w:hanging="360"/>
      </w:pPr>
      <w:rPr>
        <w:rFonts w:ascii="Courier New" w:eastAsia="Courier New" w:hAnsi="Courier New" w:cs="Courier New"/>
        <w:vertAlign w:val="baseline"/>
      </w:rPr>
    </w:lvl>
    <w:lvl w:ilvl="5">
      <w:start w:val="1"/>
      <w:numFmt w:val="bullet"/>
      <w:lvlText w:val="▪"/>
      <w:lvlJc w:val="left"/>
      <w:pPr>
        <w:ind w:left="4485" w:hanging="360"/>
      </w:pPr>
      <w:rPr>
        <w:rFonts w:ascii="Noto Sans Symbols" w:eastAsia="Noto Sans Symbols" w:hAnsi="Noto Sans Symbols" w:cs="Noto Sans Symbols"/>
        <w:vertAlign w:val="baseline"/>
      </w:rPr>
    </w:lvl>
    <w:lvl w:ilvl="6">
      <w:start w:val="1"/>
      <w:numFmt w:val="bullet"/>
      <w:lvlText w:val="●"/>
      <w:lvlJc w:val="left"/>
      <w:pPr>
        <w:ind w:left="5205" w:hanging="360"/>
      </w:pPr>
      <w:rPr>
        <w:rFonts w:ascii="Noto Sans Symbols" w:eastAsia="Noto Sans Symbols" w:hAnsi="Noto Sans Symbols" w:cs="Noto Sans Symbols"/>
        <w:vertAlign w:val="baseline"/>
      </w:rPr>
    </w:lvl>
    <w:lvl w:ilvl="7">
      <w:start w:val="1"/>
      <w:numFmt w:val="bullet"/>
      <w:lvlText w:val="o"/>
      <w:lvlJc w:val="left"/>
      <w:pPr>
        <w:ind w:left="5925" w:hanging="360"/>
      </w:pPr>
      <w:rPr>
        <w:rFonts w:ascii="Courier New" w:eastAsia="Courier New" w:hAnsi="Courier New" w:cs="Courier New"/>
        <w:vertAlign w:val="baseline"/>
      </w:rPr>
    </w:lvl>
    <w:lvl w:ilvl="8">
      <w:start w:val="1"/>
      <w:numFmt w:val="bullet"/>
      <w:lvlText w:val="▪"/>
      <w:lvlJc w:val="left"/>
      <w:pPr>
        <w:ind w:left="6645" w:hanging="360"/>
      </w:pPr>
      <w:rPr>
        <w:rFonts w:ascii="Noto Sans Symbols" w:eastAsia="Noto Sans Symbols" w:hAnsi="Noto Sans Symbols" w:cs="Noto Sans Symbols"/>
        <w:vertAlign w:val="baseline"/>
      </w:rPr>
    </w:lvl>
  </w:abstractNum>
  <w:num w:numId="1">
    <w:abstractNumId w:val="1"/>
  </w:num>
  <w:num w:numId="2">
    <w:abstractNumId w:val="5"/>
  </w:num>
  <w:num w:numId="3">
    <w:abstractNumId w:val="4"/>
  </w:num>
  <w:num w:numId="4">
    <w:abstractNumId w:val="7"/>
  </w:num>
  <w:num w:numId="5">
    <w:abstractNumId w:val="0"/>
  </w:num>
  <w:num w:numId="6">
    <w:abstractNumId w:val="6"/>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0FE"/>
    <w:rsid w:val="0013307C"/>
    <w:rsid w:val="00191A9F"/>
    <w:rsid w:val="002456B7"/>
    <w:rsid w:val="002E21B1"/>
    <w:rsid w:val="00312C76"/>
    <w:rsid w:val="004307D4"/>
    <w:rsid w:val="0066734B"/>
    <w:rsid w:val="006E0AA6"/>
    <w:rsid w:val="00726429"/>
    <w:rsid w:val="00C06DFD"/>
    <w:rsid w:val="00E010FE"/>
    <w:rsid w:val="00E61570"/>
    <w:rsid w:val="00FE14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FB5E9"/>
  <w15:chartTrackingRefBased/>
  <w15:docId w15:val="{09AE6BB6-4A7A-4C24-97FA-23C5E261C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010FE"/>
    <w:rPr>
      <w:rFonts w:ascii="Cambria" w:eastAsia="Cambria" w:hAnsi="Cambria" w:cs="Cambria"/>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igunore,Заголовок 1.1,Заголовок а),Normal bullet 2"/>
    <w:basedOn w:val="a"/>
    <w:link w:val="a4"/>
    <w:uiPriority w:val="34"/>
    <w:qFormat/>
    <w:rsid w:val="00E010FE"/>
    <w:pPr>
      <w:ind w:left="720"/>
      <w:contextualSpacing/>
    </w:pPr>
  </w:style>
  <w:style w:type="paragraph" w:styleId="2">
    <w:name w:val="List Number 2"/>
    <w:rsid w:val="00FE14AA"/>
    <w:pPr>
      <w:numPr>
        <w:numId w:val="4"/>
      </w:numPr>
      <w:spacing w:after="0" w:line="240" w:lineRule="auto"/>
      <w:ind w:left="-1" w:hanging="1"/>
      <w:contextualSpacing/>
    </w:pPr>
    <w:rPr>
      <w:rFonts w:ascii="Cambria" w:eastAsia="Cambria" w:hAnsi="Cambria" w:cs="Cambria"/>
      <w:lang w:val="uk-UA" w:eastAsia="uk-UA"/>
    </w:rPr>
  </w:style>
  <w:style w:type="character" w:customStyle="1" w:styleId="a4">
    <w:name w:val="Абзац списка Знак"/>
    <w:aliases w:val="igunore Знак,Заголовок 1.1 Знак,Заголовок а) Знак,Normal bullet 2 Знак"/>
    <w:link w:val="a3"/>
    <w:uiPriority w:val="34"/>
    <w:rsid w:val="00FE14AA"/>
    <w:rPr>
      <w:rFonts w:ascii="Cambria" w:eastAsia="Cambria" w:hAnsi="Cambria" w:cs="Cambria"/>
      <w:lang w:val="uk-UA" w:eastAsia="uk-UA"/>
    </w:rPr>
  </w:style>
  <w:style w:type="character" w:styleId="a5">
    <w:name w:val="Hyperlink"/>
    <w:basedOn w:val="a0"/>
    <w:uiPriority w:val="99"/>
    <w:semiHidden/>
    <w:unhideWhenUsed/>
    <w:rsid w:val="00312C76"/>
    <w:rPr>
      <w:color w:val="0000FF"/>
      <w:u w:val="single"/>
    </w:rPr>
  </w:style>
  <w:style w:type="paragraph" w:styleId="a6">
    <w:name w:val="Normal (Web)"/>
    <w:basedOn w:val="a"/>
    <w:uiPriority w:val="99"/>
    <w:semiHidden/>
    <w:unhideWhenUsed/>
    <w:rsid w:val="00C06DFD"/>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4032728">
      <w:bodyDiv w:val="1"/>
      <w:marLeft w:val="0"/>
      <w:marRight w:val="0"/>
      <w:marTop w:val="0"/>
      <w:marBottom w:val="0"/>
      <w:divBdr>
        <w:top w:val="none" w:sz="0" w:space="0" w:color="auto"/>
        <w:left w:val="none" w:sz="0" w:space="0" w:color="auto"/>
        <w:bottom w:val="none" w:sz="0" w:space="0" w:color="auto"/>
        <w:right w:val="none" w:sz="0" w:space="0" w:color="auto"/>
      </w:divBdr>
    </w:div>
    <w:div w:id="1376811545">
      <w:bodyDiv w:val="1"/>
      <w:marLeft w:val="0"/>
      <w:marRight w:val="0"/>
      <w:marTop w:val="0"/>
      <w:marBottom w:val="0"/>
      <w:divBdr>
        <w:top w:val="none" w:sz="0" w:space="0" w:color="auto"/>
        <w:left w:val="none" w:sz="0" w:space="0" w:color="auto"/>
        <w:bottom w:val="none" w:sz="0" w:space="0" w:color="auto"/>
        <w:right w:val="none" w:sz="0" w:space="0" w:color="auto"/>
      </w:divBdr>
      <w:divsChild>
        <w:div w:id="760836703">
          <w:marLeft w:val="0"/>
          <w:marRight w:val="0"/>
          <w:marTop w:val="0"/>
          <w:marBottom w:val="0"/>
          <w:divBdr>
            <w:top w:val="none" w:sz="0" w:space="0" w:color="auto"/>
            <w:left w:val="none" w:sz="0" w:space="0" w:color="auto"/>
            <w:bottom w:val="none" w:sz="0" w:space="0" w:color="auto"/>
            <w:right w:val="none" w:sz="0" w:space="0" w:color="auto"/>
          </w:divBdr>
          <w:divsChild>
            <w:div w:id="102236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2</Pages>
  <Words>672</Words>
  <Characters>3835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Мамаєнко Наталія О.</dc:creator>
  <cp:keywords/>
  <dc:description/>
  <cp:lastModifiedBy>Голдіна Каріна А.</cp:lastModifiedBy>
  <cp:revision>8</cp:revision>
  <dcterms:created xsi:type="dcterms:W3CDTF">2026-01-21T15:09:00Z</dcterms:created>
  <dcterms:modified xsi:type="dcterms:W3CDTF">2026-04-03T11:37:00Z</dcterms:modified>
</cp:coreProperties>
</file>